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DA086A">
      <w:pPr>
        <w:pStyle w:val="Heading2"/>
        <w:numPr>
          <w:ilvl w:val="0"/>
          <w:numId w:val="1"/>
        </w:numPr>
        <w:ind w:left="720" w:hanging="720"/>
      </w:pPr>
      <w:r>
        <w:t>Purpose</w:t>
      </w:r>
    </w:p>
    <w:p w14:paraId="736DDA5A" w14:textId="77777777" w:rsidR="00C23AD7" w:rsidRPr="00A00DFA" w:rsidRDefault="00C23AD7" w:rsidP="009E1BA1">
      <w:pPr>
        <w:ind w:left="720" w:hanging="720"/>
        <w:rPr>
          <w:rFonts w:cs="Arial"/>
          <w:szCs w:val="24"/>
        </w:rPr>
      </w:pPr>
    </w:p>
    <w:p w14:paraId="5CCCCB71" w14:textId="1E5CF346" w:rsidR="00607D6A" w:rsidRPr="00607D6A" w:rsidRDefault="00607D6A" w:rsidP="00DA086A">
      <w:pPr>
        <w:numPr>
          <w:ilvl w:val="0"/>
          <w:numId w:val="11"/>
        </w:numPr>
        <w:spacing w:after="240"/>
        <w:ind w:left="1080"/>
        <w:rPr>
          <w:rFonts w:cs="Arial"/>
        </w:rPr>
      </w:pPr>
      <w:r w:rsidRPr="00607D6A">
        <w:rPr>
          <w:rFonts w:cs="Arial"/>
        </w:rPr>
        <w:t>Covered California (sometimes referred to as “the Agency”) requires a qualified</w:t>
      </w:r>
      <w:r>
        <w:rPr>
          <w:rFonts w:cs="Arial"/>
        </w:rPr>
        <w:t xml:space="preserve"> </w:t>
      </w:r>
      <w:r w:rsidRPr="00607D6A">
        <w:rPr>
          <w:rFonts w:cs="Arial"/>
        </w:rPr>
        <w:t>consulting firm with demonstrated expertise in primary care delivery</w:t>
      </w:r>
      <w:r>
        <w:rPr>
          <w:rFonts w:cs="Arial"/>
        </w:rPr>
        <w:t xml:space="preserve"> </w:t>
      </w:r>
      <w:r w:rsidRPr="00607D6A">
        <w:rPr>
          <w:rFonts w:cs="Arial"/>
        </w:rPr>
        <w:t>transformation, health care financing, quality measurement, and stakeholder engagement to provide professional services to support the development of a California Advanced Primary Care Roadmap.</w:t>
      </w:r>
    </w:p>
    <w:p w14:paraId="5A5853DB" w14:textId="399B4087" w:rsidR="5C1460B2" w:rsidRDefault="5C1460B2" w:rsidP="00DA086A">
      <w:pPr>
        <w:numPr>
          <w:ilvl w:val="0"/>
          <w:numId w:val="11"/>
        </w:numPr>
        <w:spacing w:after="240"/>
        <w:ind w:left="1080"/>
        <w:rPr>
          <w:rFonts w:cs="Arial"/>
        </w:rPr>
      </w:pPr>
      <w:r w:rsidRPr="4D9112E7">
        <w:rPr>
          <w:rFonts w:cs="Arial"/>
        </w:rPr>
        <w:t>The ideal roadmap will articulate a clear, actionable vision for advancing primary care in California, including strategies to expand access to high-quality primary care, reduce total cost of care, and clearly define the roles and responsibilities of health plans and other key system ac</w:t>
      </w:r>
      <w:r w:rsidR="64470A22" w:rsidRPr="4D9112E7">
        <w:rPr>
          <w:rFonts w:cs="Arial"/>
        </w:rPr>
        <w:t xml:space="preserve">tors in supporting primary care transformation over time. </w:t>
      </w:r>
    </w:p>
    <w:p w14:paraId="3036CFC3" w14:textId="68448BA7" w:rsidR="00684C8B" w:rsidRPr="00684C8B" w:rsidRDefault="00607D6A" w:rsidP="00DA086A">
      <w:pPr>
        <w:pStyle w:val="ListParagraph"/>
        <w:numPr>
          <w:ilvl w:val="0"/>
          <w:numId w:val="12"/>
        </w:numPr>
        <w:spacing w:after="240"/>
        <w:ind w:left="1620" w:hanging="540"/>
        <w:contextualSpacing w:val="0"/>
      </w:pPr>
      <w:r w:rsidRPr="00684C8B">
        <w:t>Conduct research and analysis of advanced primary care initiatives and purchaser strategies in California</w:t>
      </w:r>
      <w:r w:rsidR="003C7F19">
        <w:t xml:space="preserve">, with a focus on approaches that improve access, affordability, and </w:t>
      </w:r>
      <w:proofErr w:type="gramStart"/>
      <w:r w:rsidR="003C7F19">
        <w:t>quality</w:t>
      </w:r>
      <w:r w:rsidRPr="00684C8B">
        <w:t>;</w:t>
      </w:r>
      <w:proofErr w:type="gramEnd"/>
    </w:p>
    <w:p w14:paraId="133DEECD" w14:textId="48656AC0" w:rsidR="00684C8B" w:rsidRDefault="00607D6A" w:rsidP="00DA086A">
      <w:pPr>
        <w:pStyle w:val="ListParagraph"/>
        <w:numPr>
          <w:ilvl w:val="0"/>
          <w:numId w:val="12"/>
        </w:numPr>
        <w:spacing w:after="240"/>
        <w:ind w:left="1620" w:hanging="540"/>
        <w:contextualSpacing w:val="0"/>
      </w:pPr>
      <w:r w:rsidRPr="00684C8B">
        <w:t xml:space="preserve">Assess existing public purchaser levers and </w:t>
      </w:r>
      <w:r w:rsidR="0052247A">
        <w:t xml:space="preserve">available </w:t>
      </w:r>
      <w:r w:rsidRPr="00684C8B">
        <w:t>evidence related to primary care practice transformation</w:t>
      </w:r>
      <w:r w:rsidR="0052247A">
        <w:t xml:space="preserve">, including opportunities to better align incentives and accountability across health </w:t>
      </w:r>
      <w:proofErr w:type="gramStart"/>
      <w:r w:rsidR="0052247A">
        <w:t>plans</w:t>
      </w:r>
      <w:r w:rsidRPr="00684C8B">
        <w:t>;</w:t>
      </w:r>
      <w:proofErr w:type="gramEnd"/>
    </w:p>
    <w:p w14:paraId="7A99856A" w14:textId="66B74CA1" w:rsidR="00684C8B" w:rsidRDefault="00607D6A" w:rsidP="00DA086A">
      <w:pPr>
        <w:pStyle w:val="ListParagraph"/>
        <w:numPr>
          <w:ilvl w:val="0"/>
          <w:numId w:val="12"/>
        </w:numPr>
        <w:spacing w:after="240"/>
        <w:ind w:left="1620" w:hanging="540"/>
        <w:contextualSpacing w:val="0"/>
      </w:pPr>
      <w:r w:rsidRPr="00684C8B">
        <w:t>Support stakeholder engagement and alignment activities to inform roadmap development</w:t>
      </w:r>
      <w:r w:rsidR="003A0159">
        <w:t>, ensuring perspectives from purchasers, health plans, providers, and other key partners are reflected</w:t>
      </w:r>
      <w:r w:rsidRPr="00684C8B">
        <w:t>; and</w:t>
      </w:r>
    </w:p>
    <w:p w14:paraId="37A59753" w14:textId="369FBE49" w:rsidR="00607D6A" w:rsidRPr="00684C8B" w:rsidRDefault="00607D6A" w:rsidP="00DA086A">
      <w:pPr>
        <w:pStyle w:val="ListParagraph"/>
        <w:numPr>
          <w:ilvl w:val="0"/>
          <w:numId w:val="12"/>
        </w:numPr>
        <w:spacing w:after="240"/>
        <w:ind w:left="1620" w:hanging="540"/>
        <w:contextualSpacing w:val="0"/>
      </w:pPr>
      <w:r>
        <w:t>Develop a structured</w:t>
      </w:r>
      <w:r w:rsidR="232BBDC7">
        <w:t xml:space="preserve"> framework and </w:t>
      </w:r>
      <w:r w:rsidR="00076C9C">
        <w:t>phased</w:t>
      </w:r>
      <w:r w:rsidR="232BBDC7">
        <w:t xml:space="preserve"> implementation approach to inform the California Advanced Primary Care Roadmap, recognizing that the final roadmap will be developed over a multi-year period.</w:t>
      </w:r>
    </w:p>
    <w:p w14:paraId="66AB2CDB" w14:textId="77777777" w:rsidR="00607D6A" w:rsidRPr="00607D6A" w:rsidRDefault="00607D6A" w:rsidP="00DA086A">
      <w:pPr>
        <w:numPr>
          <w:ilvl w:val="0"/>
          <w:numId w:val="11"/>
        </w:numPr>
        <w:spacing w:after="240"/>
        <w:ind w:left="1080"/>
        <w:rPr>
          <w:rFonts w:cs="Arial"/>
        </w:rPr>
      </w:pPr>
      <w:r w:rsidRPr="00607D6A">
        <w:rPr>
          <w:rFonts w:cs="Arial"/>
        </w:rPr>
        <w:t>These services will enable Covered California to accomplish the following objectives:</w:t>
      </w:r>
    </w:p>
    <w:p w14:paraId="144E2F09" w14:textId="166F2525" w:rsidR="00684C8B" w:rsidRPr="00684C8B" w:rsidRDefault="00607D6A" w:rsidP="00DA086A">
      <w:pPr>
        <w:pStyle w:val="ListParagraph"/>
        <w:numPr>
          <w:ilvl w:val="0"/>
          <w:numId w:val="13"/>
        </w:numPr>
        <w:ind w:left="1620" w:hanging="540"/>
      </w:pPr>
      <w:r w:rsidRPr="00684C8B">
        <w:t xml:space="preserve">Improve access to care, quality of care, and health outcomes through aligned implementation of advanced primary care across </w:t>
      </w:r>
      <w:proofErr w:type="gramStart"/>
      <w:r w:rsidRPr="00684C8B">
        <w:t>California;</w:t>
      </w:r>
      <w:proofErr w:type="gramEnd"/>
    </w:p>
    <w:p w14:paraId="73B0A2B6" w14:textId="77777777" w:rsidR="00410350" w:rsidRDefault="00607D6A" w:rsidP="00DA086A">
      <w:pPr>
        <w:pStyle w:val="ListParagraph"/>
        <w:numPr>
          <w:ilvl w:val="0"/>
          <w:numId w:val="13"/>
        </w:numPr>
        <w:ind w:left="1620" w:hanging="540"/>
      </w:pPr>
      <w:r w:rsidRPr="00684C8B">
        <w:t xml:space="preserve">Support measurable, equitable improvements in health outcomes and hold Qualified Health Plan (QHP) issuers accountable for consistent, standard levels of </w:t>
      </w:r>
      <w:proofErr w:type="gramStart"/>
      <w:r w:rsidRPr="00684C8B">
        <w:t>quality;</w:t>
      </w:r>
      <w:proofErr w:type="gramEnd"/>
    </w:p>
    <w:p w14:paraId="67CA2D65" w14:textId="54DBF801" w:rsidR="00410350" w:rsidRDefault="00607D6A" w:rsidP="00DA086A">
      <w:pPr>
        <w:pStyle w:val="ListParagraph"/>
        <w:numPr>
          <w:ilvl w:val="0"/>
          <w:numId w:val="13"/>
        </w:numPr>
        <w:ind w:left="1620" w:hanging="540"/>
      </w:pPr>
      <w:r w:rsidRPr="00684C8B">
        <w:t>Advance efforts to address health disparities and increase health equity; and</w:t>
      </w:r>
    </w:p>
    <w:p w14:paraId="4FE4C85E" w14:textId="15C6217F" w:rsidR="00607D6A" w:rsidRPr="00684C8B" w:rsidRDefault="00607D6A" w:rsidP="00DA086A">
      <w:pPr>
        <w:pStyle w:val="ListParagraph"/>
        <w:numPr>
          <w:ilvl w:val="0"/>
          <w:numId w:val="13"/>
        </w:numPr>
        <w:ind w:left="1620" w:hanging="540"/>
      </w:pPr>
      <w:r w:rsidRPr="00684C8B">
        <w:lastRenderedPageBreak/>
        <w:t>Increase alignment across healthcare systems by identifying, measuring, and adopting successful strategies that reduce disparities and achieve high-quality care.</w:t>
      </w:r>
    </w:p>
    <w:p w14:paraId="16E78CD3" w14:textId="77777777" w:rsidR="00607D6A" w:rsidRPr="00607D6A" w:rsidRDefault="00607D6A" w:rsidP="00DA086A">
      <w:pPr>
        <w:numPr>
          <w:ilvl w:val="0"/>
          <w:numId w:val="11"/>
        </w:numPr>
        <w:spacing w:after="240"/>
        <w:ind w:left="1080"/>
        <w:rPr>
          <w:rFonts w:cs="Arial"/>
        </w:rPr>
      </w:pPr>
      <w:r w:rsidRPr="00607D6A">
        <w:rPr>
          <w:rFonts w:cs="Arial"/>
        </w:rPr>
        <w:t>The California Advanced Primary Care Roadmap will build on prior collaborative work on advanced primary care in California, of which Covered California was a key supporter, and will provide clear, standardized direction to public purchasers, health plans, and other stakeholders to support improvement at scale.</w:t>
      </w:r>
    </w:p>
    <w:p w14:paraId="3259AF81" w14:textId="32B1875E" w:rsidR="001C421F" w:rsidRPr="00A00DFA" w:rsidRDefault="00907AED" w:rsidP="00DA086A">
      <w:pPr>
        <w:pStyle w:val="Heading2"/>
        <w:numPr>
          <w:ilvl w:val="0"/>
          <w:numId w:val="1"/>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598B01FE" w:rsidP="00DA086A">
      <w:pPr>
        <w:pStyle w:val="Heading2"/>
        <w:numPr>
          <w:ilvl w:val="0"/>
          <w:numId w:val="1"/>
        </w:numPr>
        <w:ind w:left="720" w:hanging="720"/>
      </w:pPr>
      <w:bookmarkStart w:id="0" w:name="_Hlk28691210"/>
      <w:r>
        <w:t>Amendment</w:t>
      </w:r>
    </w:p>
    <w:p w14:paraId="16BFCECD" w14:textId="576D508F" w:rsidR="003949AD" w:rsidRPr="00A00DFA" w:rsidRDefault="003949AD" w:rsidP="003949AD">
      <w:pPr>
        <w:pStyle w:val="ListParagraph"/>
        <w:spacing w:after="0"/>
        <w:rPr>
          <w:b/>
          <w:u w:val="single"/>
        </w:rPr>
      </w:pPr>
    </w:p>
    <w:p w14:paraId="5D3DC70C" w14:textId="4D6B09AD" w:rsidR="003949AD" w:rsidRDefault="2A22A639" w:rsidP="00CF4755">
      <w:pPr>
        <w:spacing w:line="259" w:lineRule="auto"/>
        <w:ind w:left="720"/>
        <w:rPr>
          <w:rFonts w:cs="Arial"/>
        </w:rPr>
      </w:pPr>
      <w:bookmarkStart w:id="1" w:name="_Hlk7970743"/>
      <w:r w:rsidRPr="2A22A639">
        <w:rPr>
          <w:rFonts w:cs="Arial"/>
        </w:rPr>
        <w:t xml:space="preserve">Covered California may, at its sole discretion, extend the term of the Agreement </w:t>
      </w:r>
      <w:r w:rsidRPr="00CF4755">
        <w:rPr>
          <w:rFonts w:cs="Arial"/>
        </w:rPr>
        <w:t xml:space="preserve">for two (2) years. The total number of contract years shall not exceed </w:t>
      </w:r>
      <w:r w:rsidR="00FA09B4">
        <w:rPr>
          <w:rFonts w:cs="Arial"/>
        </w:rPr>
        <w:t>three</w:t>
      </w:r>
      <w:r w:rsidRPr="00CF4755">
        <w:rPr>
          <w:rFonts w:cs="Arial"/>
        </w:rPr>
        <w:t xml:space="preserve"> (</w:t>
      </w:r>
      <w:r w:rsidR="00FA09B4">
        <w:rPr>
          <w:rFonts w:cs="Arial"/>
        </w:rPr>
        <w:t>3</w:t>
      </w:r>
      <w:r w:rsidRPr="00CF4755">
        <w:rPr>
          <w:rFonts w:cs="Arial"/>
        </w:rPr>
        <w:t xml:space="preserve">) years. Additional funding for any time extension will be at the same rates provided in </w:t>
      </w:r>
      <w:r w:rsidRPr="2A22A639">
        <w:rPr>
          <w:rFonts w:cs="Arial"/>
        </w:rPr>
        <w:t xml:space="preserve">Contractor’s proposal. All amendments for time or funds cannot exceed the limitations set forth in the solicitation that resulted in this Agreement. Amendments must also comply with Covered California’s rules and procedures governing contracts and procurements. </w:t>
      </w:r>
    </w:p>
    <w:p w14:paraId="5C16EACA" w14:textId="77777777" w:rsidR="008F6E7E" w:rsidRPr="00A00DFA" w:rsidRDefault="008F6E7E" w:rsidP="003949AD">
      <w:pPr>
        <w:ind w:left="720"/>
        <w:rPr>
          <w:rFonts w:cs="Arial"/>
          <w:szCs w:val="24"/>
        </w:rPr>
      </w:pPr>
    </w:p>
    <w:p w14:paraId="6956E217" w14:textId="21D6B729" w:rsidR="003949AD" w:rsidRPr="00A00DFA" w:rsidRDefault="003949AD" w:rsidP="003949AD">
      <w:pPr>
        <w:ind w:left="720"/>
        <w:rPr>
          <w:rFonts w:cs="Arial"/>
          <w:szCs w:val="24"/>
        </w:rPr>
      </w:pPr>
      <w:r w:rsidRPr="00A00DFA">
        <w:rPr>
          <w:rFonts w:cs="Arial"/>
          <w:szCs w:val="24"/>
        </w:rPr>
        <w:t xml:space="preserve">The parties may increase or decrease funding through an </w:t>
      </w:r>
      <w:r w:rsidR="00637047" w:rsidRPr="00A00DFA">
        <w:rPr>
          <w:rFonts w:cs="Arial"/>
          <w:szCs w:val="24"/>
        </w:rPr>
        <w:t>amendment but</w:t>
      </w:r>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7ABA1B76" w14:textId="4691202A" w:rsidR="008F6E7E" w:rsidRPr="00A00DFA" w:rsidRDefault="003949AD" w:rsidP="00554AEF">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 xml:space="preserve">No alteration or variation of the terms of this Agreement shall be valid unless made in writing </w:t>
      </w:r>
      <w:r w:rsidRPr="00A00DFA">
        <w:rPr>
          <w:rFonts w:cs="Arial"/>
          <w:szCs w:val="24"/>
        </w:rPr>
        <w:lastRenderedPageBreak/>
        <w:t>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0253B8E" w14:textId="77777777" w:rsidR="004538E2" w:rsidRPr="00A76B4F" w:rsidRDefault="004538E2" w:rsidP="00554AEF">
      <w:pPr>
        <w:rPr>
          <w:rFonts w:cs="Arial"/>
          <w:szCs w:val="24"/>
        </w:rPr>
      </w:pPr>
    </w:p>
    <w:p w14:paraId="53F71972" w14:textId="3E25DEED" w:rsidR="00A005E5" w:rsidRPr="00A00DFA" w:rsidRDefault="004538E2" w:rsidP="00DA086A">
      <w:pPr>
        <w:pStyle w:val="Heading2"/>
        <w:numPr>
          <w:ilvl w:val="0"/>
          <w:numId w:val="1"/>
        </w:numPr>
        <w:ind w:left="720" w:hanging="720"/>
        <w:rPr>
          <w:color w:val="FF0000"/>
        </w:rPr>
      </w:pPr>
      <w:r>
        <w:t>General Scope or Tasks</w:t>
      </w:r>
    </w:p>
    <w:p w14:paraId="027BF1A6" w14:textId="77777777" w:rsidR="009E7B21" w:rsidRDefault="009E7B21" w:rsidP="00AE7076">
      <w:pPr>
        <w:pStyle w:val="StyleListParagraphRed"/>
        <w:ind w:left="0"/>
      </w:pPr>
    </w:p>
    <w:p w14:paraId="04404CE6" w14:textId="5C0E45AB" w:rsidR="000B5CB2" w:rsidRPr="00EE05AB" w:rsidRDefault="2A22A639" w:rsidP="000B5CB2">
      <w:pPr>
        <w:pStyle w:val="StyleListParagraphRed"/>
        <w:rPr>
          <w:color w:val="auto"/>
        </w:rPr>
      </w:pPr>
      <w:r w:rsidRPr="00EE05AB">
        <w:rPr>
          <w:color w:val="auto"/>
        </w:rPr>
        <w:t xml:space="preserve">The Contractor shall provide services to support an anticipated </w:t>
      </w:r>
      <w:r w:rsidR="00C83B5A" w:rsidRPr="00EE05AB">
        <w:rPr>
          <w:color w:val="auto"/>
        </w:rPr>
        <w:t>multi</w:t>
      </w:r>
      <w:r w:rsidRPr="00EE05AB">
        <w:rPr>
          <w:color w:val="auto"/>
        </w:rPr>
        <w:t xml:space="preserve">year effort </w:t>
      </w:r>
      <w:r w:rsidR="00C83B5A" w:rsidRPr="00EE05AB">
        <w:rPr>
          <w:color w:val="auto"/>
        </w:rPr>
        <w:t xml:space="preserve">by Covered California </w:t>
      </w:r>
      <w:r w:rsidRPr="00EE05AB">
        <w:rPr>
          <w:color w:val="auto"/>
        </w:rPr>
        <w:t xml:space="preserve">to develop and implement a California Advanced Primary Care Roadmap. </w:t>
      </w:r>
      <w:r w:rsidR="00C83B5A" w:rsidRPr="00EE05AB">
        <w:rPr>
          <w:color w:val="auto"/>
        </w:rPr>
        <w:t>Initial</w:t>
      </w:r>
      <w:r w:rsidRPr="00EE05AB">
        <w:rPr>
          <w:color w:val="auto"/>
        </w:rPr>
        <w:t xml:space="preserve"> activities will focus on identifying actionable, evidence-informed strategies that public purchasers can </w:t>
      </w:r>
      <w:proofErr w:type="gramStart"/>
      <w:r w:rsidRPr="00EE05AB">
        <w:rPr>
          <w:color w:val="auto"/>
        </w:rPr>
        <w:t>operationalize</w:t>
      </w:r>
      <w:proofErr w:type="gramEnd"/>
      <w:r w:rsidRPr="00EE05AB">
        <w:rPr>
          <w:color w:val="auto"/>
        </w:rPr>
        <w:t xml:space="preserve"> through health plan contracts and other levers to address known primary care system challenges. </w:t>
      </w:r>
    </w:p>
    <w:p w14:paraId="70D90460" w14:textId="77777777" w:rsidR="008F0F27" w:rsidRPr="00EE05AB" w:rsidRDefault="008F0F27" w:rsidP="000B5CB2">
      <w:pPr>
        <w:pStyle w:val="StyleListParagraphRed"/>
        <w:rPr>
          <w:color w:val="auto"/>
        </w:rPr>
      </w:pPr>
    </w:p>
    <w:p w14:paraId="49914907" w14:textId="01431520" w:rsidR="008F0F27" w:rsidRPr="00EE05AB" w:rsidRDefault="00C83B5A" w:rsidP="000B5CB2">
      <w:pPr>
        <w:pStyle w:val="StyleListParagraphRed"/>
        <w:rPr>
          <w:color w:val="auto"/>
        </w:rPr>
      </w:pPr>
      <w:r w:rsidRPr="00EE05AB">
        <w:rPr>
          <w:color w:val="auto"/>
        </w:rPr>
        <w:t xml:space="preserve">The initial phase </w:t>
      </w:r>
      <w:r w:rsidR="008F0F27" w:rsidRPr="00EE05AB">
        <w:rPr>
          <w:color w:val="auto"/>
        </w:rPr>
        <w:t xml:space="preserve">will emphasize defining future-state expectations, including how purchasers can require, incentivize, and hold health plans accountable for advancing high-quality, equitable, and sustainable primary care. Research, assessment, and stakeholder engagement activities will inform a roadmap framework designed to support broader alignment and implementation activities </w:t>
      </w:r>
      <w:r w:rsidR="001247EB" w:rsidRPr="00EE05AB">
        <w:rPr>
          <w:color w:val="auto"/>
        </w:rPr>
        <w:t xml:space="preserve">in subsequent years. </w:t>
      </w:r>
    </w:p>
    <w:p w14:paraId="31D2D2A5" w14:textId="77777777" w:rsidR="000B5CB2" w:rsidRPr="00EE05AB" w:rsidRDefault="000B5CB2" w:rsidP="000B5CB2">
      <w:pPr>
        <w:pStyle w:val="StyleListParagraphRed"/>
        <w:rPr>
          <w:color w:val="auto"/>
        </w:rPr>
      </w:pPr>
    </w:p>
    <w:p w14:paraId="7FE7DB87" w14:textId="589D8F18" w:rsidR="000B5CB2" w:rsidRPr="00EE05AB" w:rsidRDefault="00C83B5A" w:rsidP="000B5CB2">
      <w:pPr>
        <w:pStyle w:val="StyleListParagraphRed"/>
        <w:rPr>
          <w:color w:val="auto"/>
        </w:rPr>
      </w:pPr>
      <w:r w:rsidRPr="00EE05AB">
        <w:rPr>
          <w:color w:val="auto"/>
        </w:rPr>
        <w:t>T</w:t>
      </w:r>
      <w:r w:rsidR="000B5CB2" w:rsidRPr="00EE05AB">
        <w:rPr>
          <w:color w:val="auto"/>
        </w:rPr>
        <w:t>he Contractor shall produce the following deliverables:</w:t>
      </w:r>
    </w:p>
    <w:p w14:paraId="7CDDD734" w14:textId="77777777" w:rsidR="000B5CB2" w:rsidRPr="00EE05AB" w:rsidRDefault="000B5CB2" w:rsidP="000B5CB2">
      <w:pPr>
        <w:pStyle w:val="StyleListParagraphRed"/>
        <w:rPr>
          <w:color w:val="auto"/>
        </w:rPr>
      </w:pPr>
    </w:p>
    <w:p w14:paraId="30CAF01F" w14:textId="68D2AE7B" w:rsidR="003708B4" w:rsidRPr="003708B4" w:rsidRDefault="003708B4" w:rsidP="00DA086A">
      <w:pPr>
        <w:pStyle w:val="StyleListParagraphRed"/>
        <w:numPr>
          <w:ilvl w:val="0"/>
          <w:numId w:val="9"/>
        </w:numPr>
        <w:spacing w:after="240"/>
        <w:contextualSpacing w:val="0"/>
        <w:rPr>
          <w:color w:val="auto"/>
        </w:rPr>
      </w:pPr>
      <w:r w:rsidRPr="003708B4">
        <w:rPr>
          <w:color w:val="auto"/>
        </w:rPr>
        <w:t xml:space="preserve">A project management and planning package, including a project workplan, timeline, milestones, and regular status </w:t>
      </w:r>
      <w:proofErr w:type="gramStart"/>
      <w:r w:rsidRPr="003708B4">
        <w:rPr>
          <w:color w:val="auto"/>
        </w:rPr>
        <w:t>reporting;</w:t>
      </w:r>
      <w:proofErr w:type="gramEnd"/>
    </w:p>
    <w:p w14:paraId="148C7E19" w14:textId="6958AB92" w:rsidR="000B5CB2" w:rsidRDefault="000B5CB2" w:rsidP="00DA086A">
      <w:pPr>
        <w:pStyle w:val="StyleListParagraphRed"/>
        <w:numPr>
          <w:ilvl w:val="0"/>
          <w:numId w:val="9"/>
        </w:numPr>
        <w:spacing w:after="240"/>
        <w:contextualSpacing w:val="0"/>
        <w:rPr>
          <w:color w:val="auto"/>
        </w:rPr>
      </w:pPr>
      <w:r w:rsidRPr="000B5CB2">
        <w:rPr>
          <w:color w:val="auto"/>
        </w:rPr>
        <w:t xml:space="preserve">A summary of public purchaser levers </w:t>
      </w:r>
      <w:r w:rsidR="00142E86">
        <w:rPr>
          <w:color w:val="auto"/>
        </w:rPr>
        <w:t>that can be</w:t>
      </w:r>
      <w:r w:rsidRPr="000B5CB2">
        <w:rPr>
          <w:color w:val="auto"/>
        </w:rPr>
        <w:t xml:space="preserve"> used to </w:t>
      </w:r>
      <w:r w:rsidR="00142E86">
        <w:rPr>
          <w:color w:val="auto"/>
        </w:rPr>
        <w:t>require or</w:t>
      </w:r>
      <w:r w:rsidRPr="000B5CB2">
        <w:rPr>
          <w:color w:val="auto"/>
        </w:rPr>
        <w:t xml:space="preserve"> incentivize </w:t>
      </w:r>
      <w:r w:rsidR="00142E86">
        <w:rPr>
          <w:color w:val="auto"/>
        </w:rPr>
        <w:t xml:space="preserve">health plan actions in support </w:t>
      </w:r>
      <w:r w:rsidR="00A02DFA">
        <w:rPr>
          <w:color w:val="auto"/>
        </w:rPr>
        <w:t>of</w:t>
      </w:r>
      <w:r w:rsidRPr="000B5CB2">
        <w:rPr>
          <w:color w:val="auto"/>
        </w:rPr>
        <w:t xml:space="preserve"> advanced primary care</w:t>
      </w:r>
      <w:r w:rsidR="00A02DFA">
        <w:rPr>
          <w:color w:val="auto"/>
        </w:rPr>
        <w:t xml:space="preserve">, including contractual, financial, and accountability </w:t>
      </w:r>
      <w:proofErr w:type="gramStart"/>
      <w:r w:rsidR="00A02DFA">
        <w:rPr>
          <w:color w:val="auto"/>
        </w:rPr>
        <w:t>mechanisms</w:t>
      </w:r>
      <w:r w:rsidRPr="000B5CB2">
        <w:rPr>
          <w:color w:val="auto"/>
        </w:rPr>
        <w:t>;</w:t>
      </w:r>
      <w:proofErr w:type="gramEnd"/>
    </w:p>
    <w:p w14:paraId="18593042" w14:textId="1ABA6BEE" w:rsidR="009A72DF" w:rsidRDefault="000B5CB2" w:rsidP="00DA086A">
      <w:pPr>
        <w:pStyle w:val="StyleListParagraphRed"/>
        <w:numPr>
          <w:ilvl w:val="0"/>
          <w:numId w:val="9"/>
        </w:numPr>
        <w:spacing w:after="240"/>
        <w:contextualSpacing w:val="0"/>
        <w:rPr>
          <w:color w:val="auto"/>
        </w:rPr>
      </w:pPr>
      <w:r w:rsidRPr="000B5CB2">
        <w:rPr>
          <w:color w:val="auto"/>
        </w:rPr>
        <w:t xml:space="preserve">A </w:t>
      </w:r>
      <w:r w:rsidR="00A02DFA">
        <w:rPr>
          <w:color w:val="auto"/>
        </w:rPr>
        <w:t>synthesis</w:t>
      </w:r>
      <w:r w:rsidRPr="000B5CB2">
        <w:rPr>
          <w:color w:val="auto"/>
        </w:rPr>
        <w:t xml:space="preserve"> of evidence </w:t>
      </w:r>
      <w:r w:rsidR="00A02DFA">
        <w:rPr>
          <w:color w:val="auto"/>
        </w:rPr>
        <w:t>from</w:t>
      </w:r>
      <w:r w:rsidRPr="000B5CB2">
        <w:rPr>
          <w:color w:val="auto"/>
        </w:rPr>
        <w:t xml:space="preserve"> California</w:t>
      </w:r>
      <w:r w:rsidR="00D6500D">
        <w:rPr>
          <w:color w:val="auto"/>
        </w:rPr>
        <w:t>, other U.S. states, and international models supporting</w:t>
      </w:r>
      <w:r w:rsidRPr="000B5CB2">
        <w:rPr>
          <w:color w:val="auto"/>
        </w:rPr>
        <w:t xml:space="preserve"> primary care practice </w:t>
      </w:r>
      <w:r w:rsidR="00D6500D">
        <w:rPr>
          <w:color w:val="auto"/>
        </w:rPr>
        <w:t xml:space="preserve">interventions that address known system challenges, including poor quality, inequitable outcomes, high costs, limited access, workforce burnout and administrative burden, waste and redundancy, inadequate specialty coordination, and insufficient integration of social </w:t>
      </w:r>
      <w:proofErr w:type="gramStart"/>
      <w:r w:rsidR="00D6500D">
        <w:rPr>
          <w:color w:val="auto"/>
        </w:rPr>
        <w:t>needs;</w:t>
      </w:r>
      <w:proofErr w:type="gramEnd"/>
      <w:r w:rsidR="00D6500D">
        <w:rPr>
          <w:color w:val="auto"/>
        </w:rPr>
        <w:t xml:space="preserve"> </w:t>
      </w:r>
    </w:p>
    <w:p w14:paraId="12659A97" w14:textId="316821B0" w:rsidR="009A72DF" w:rsidRDefault="000B5CB2" w:rsidP="00DA086A">
      <w:pPr>
        <w:pStyle w:val="StyleListParagraphRed"/>
        <w:numPr>
          <w:ilvl w:val="0"/>
          <w:numId w:val="9"/>
        </w:numPr>
        <w:spacing w:after="240"/>
        <w:contextualSpacing w:val="0"/>
        <w:rPr>
          <w:color w:val="auto"/>
        </w:rPr>
      </w:pPr>
      <w:r w:rsidRPr="009A72DF">
        <w:rPr>
          <w:color w:val="auto"/>
        </w:rPr>
        <w:t>An assessment of the</w:t>
      </w:r>
      <w:r w:rsidR="00E3134D">
        <w:rPr>
          <w:color w:val="auto"/>
        </w:rPr>
        <w:t xml:space="preserve"> feasibility,</w:t>
      </w:r>
      <w:r w:rsidRPr="009A72DF">
        <w:rPr>
          <w:color w:val="auto"/>
        </w:rPr>
        <w:t xml:space="preserve"> level of effort, and scalability of </w:t>
      </w:r>
      <w:r w:rsidR="00E3134D">
        <w:rPr>
          <w:color w:val="auto"/>
        </w:rPr>
        <w:t xml:space="preserve">implementing priority </w:t>
      </w:r>
      <w:r w:rsidRPr="009A72DF">
        <w:rPr>
          <w:color w:val="auto"/>
        </w:rPr>
        <w:t>advanced primary care in</w:t>
      </w:r>
      <w:r w:rsidR="00CF272C">
        <w:rPr>
          <w:color w:val="auto"/>
        </w:rPr>
        <w:t>terventions through health plan contracts, including implications for plan operations, providers, and purchasers</w:t>
      </w:r>
      <w:r w:rsidRPr="009A72DF">
        <w:rPr>
          <w:color w:val="auto"/>
        </w:rPr>
        <w:t>; and</w:t>
      </w:r>
    </w:p>
    <w:p w14:paraId="061DB9DD" w14:textId="1FB67CA5" w:rsidR="000B5CB2" w:rsidRPr="009A72DF" w:rsidRDefault="000B5CB2" w:rsidP="00DA086A">
      <w:pPr>
        <w:pStyle w:val="StyleListParagraphRed"/>
        <w:numPr>
          <w:ilvl w:val="0"/>
          <w:numId w:val="9"/>
        </w:numPr>
        <w:spacing w:after="240"/>
        <w:contextualSpacing w:val="0"/>
        <w:rPr>
          <w:color w:val="auto"/>
        </w:rPr>
      </w:pPr>
      <w:r w:rsidRPr="009A72DF">
        <w:rPr>
          <w:color w:val="auto"/>
        </w:rPr>
        <w:t>A draft framework and approach for development of the California Advanced Primary Care Roadmap</w:t>
      </w:r>
      <w:r w:rsidR="00C83B5A">
        <w:rPr>
          <w:color w:val="auto"/>
        </w:rPr>
        <w:t>.</w:t>
      </w:r>
    </w:p>
    <w:p w14:paraId="278B494B" w14:textId="0C338A5D" w:rsidR="006B3E9B" w:rsidRDefault="000B5CB2" w:rsidP="000B5CB2">
      <w:pPr>
        <w:pStyle w:val="StyleListParagraphRed"/>
        <w:rPr>
          <w:color w:val="auto"/>
        </w:rPr>
      </w:pPr>
      <w:r w:rsidRPr="000B5CB2">
        <w:rPr>
          <w:color w:val="auto"/>
        </w:rPr>
        <w:t>The tasks outlined below describe the activities required to produce these deliverables.</w:t>
      </w:r>
    </w:p>
    <w:p w14:paraId="288C973F" w14:textId="36D88CC0" w:rsidR="002B4B78" w:rsidRPr="002B4B78" w:rsidRDefault="00EE05AB" w:rsidP="00DA086A">
      <w:pPr>
        <w:pStyle w:val="StyleListParagraphRed"/>
        <w:numPr>
          <w:ilvl w:val="0"/>
          <w:numId w:val="14"/>
        </w:numPr>
        <w:spacing w:after="240"/>
        <w:ind w:left="1080"/>
        <w:contextualSpacing w:val="0"/>
        <w:rPr>
          <w:color w:val="auto"/>
        </w:rPr>
      </w:pPr>
      <w:r>
        <w:rPr>
          <w:color w:val="auto"/>
        </w:rPr>
        <w:lastRenderedPageBreak/>
        <w:t xml:space="preserve">Task 1. </w:t>
      </w:r>
      <w:r w:rsidR="002B4B78" w:rsidRPr="002B4B78">
        <w:rPr>
          <w:color w:val="auto"/>
        </w:rPr>
        <w:t>Project Management and Planning</w:t>
      </w:r>
    </w:p>
    <w:p w14:paraId="07FF1194" w14:textId="77777777" w:rsidR="002B4B78" w:rsidRPr="002B4B78" w:rsidRDefault="002B4B78" w:rsidP="00CF4755">
      <w:pPr>
        <w:pStyle w:val="StyleListParagraphRed"/>
        <w:spacing w:after="240"/>
        <w:ind w:left="1080"/>
        <w:contextualSpacing w:val="0"/>
        <w:rPr>
          <w:color w:val="auto"/>
        </w:rPr>
      </w:pPr>
      <w:r w:rsidRPr="002B4B78">
        <w:rPr>
          <w:color w:val="auto"/>
        </w:rPr>
        <w:t>The Contractor shall establish a structured project management approach to ensure effective coordination, timely completion of deliverables, and ongoing communication with Covered California.</w:t>
      </w:r>
    </w:p>
    <w:p w14:paraId="6BB99E05" w14:textId="2C9C6E2E" w:rsidR="002B4B78" w:rsidRPr="002B4B78" w:rsidRDefault="002B4B78" w:rsidP="00DA086A">
      <w:pPr>
        <w:pStyle w:val="StyleListParagraphRed"/>
        <w:numPr>
          <w:ilvl w:val="0"/>
          <w:numId w:val="15"/>
        </w:numPr>
        <w:spacing w:after="240"/>
        <w:ind w:left="1440" w:hanging="360"/>
        <w:contextualSpacing w:val="0"/>
        <w:rPr>
          <w:color w:val="auto"/>
        </w:rPr>
      </w:pPr>
      <w:r w:rsidRPr="002B4B78">
        <w:rPr>
          <w:color w:val="auto"/>
        </w:rPr>
        <w:t>Project Initiation and Workplan Development</w:t>
      </w:r>
    </w:p>
    <w:p w14:paraId="7582D284" w14:textId="715D0700" w:rsidR="002B4B78" w:rsidRPr="002B4B78" w:rsidRDefault="002B4B78" w:rsidP="00CF4755">
      <w:pPr>
        <w:pStyle w:val="StyleListParagraphRed"/>
        <w:spacing w:after="240"/>
        <w:ind w:left="1440"/>
        <w:contextualSpacing w:val="0"/>
        <w:rPr>
          <w:color w:val="auto"/>
        </w:rPr>
      </w:pPr>
      <w:r w:rsidRPr="51742878">
        <w:rPr>
          <w:color w:val="auto"/>
        </w:rPr>
        <w:t xml:space="preserve">Develop a detailed project workplan and timeline aligned with </w:t>
      </w:r>
      <w:r w:rsidR="00B3588C">
        <w:rPr>
          <w:color w:val="auto"/>
        </w:rPr>
        <w:t>initial</w:t>
      </w:r>
      <w:r w:rsidRPr="51742878">
        <w:rPr>
          <w:color w:val="auto"/>
        </w:rPr>
        <w:t xml:space="preserve"> objectives.</w:t>
      </w:r>
    </w:p>
    <w:p w14:paraId="09F55F80" w14:textId="78FC0DB4" w:rsidR="00103695" w:rsidRPr="002B4B78" w:rsidRDefault="002B4B78" w:rsidP="00DA086A">
      <w:pPr>
        <w:pStyle w:val="StyleListParagraphRed"/>
        <w:numPr>
          <w:ilvl w:val="0"/>
          <w:numId w:val="16"/>
        </w:numPr>
        <w:spacing w:after="240"/>
        <w:contextualSpacing w:val="0"/>
        <w:rPr>
          <w:color w:val="auto"/>
        </w:rPr>
      </w:pPr>
      <w:r w:rsidRPr="51742878">
        <w:rPr>
          <w:color w:val="auto"/>
        </w:rPr>
        <w:t>Prepare a project charter that defines project goals, scope, roles and responsibilities, governance structure, key assumptions, risks, and decision-making processes.</w:t>
      </w:r>
    </w:p>
    <w:p w14:paraId="3A80FCB6" w14:textId="302176A3" w:rsidR="00103695" w:rsidRPr="002B4B78" w:rsidRDefault="002B4B78" w:rsidP="00DA086A">
      <w:pPr>
        <w:pStyle w:val="StyleListParagraphRed"/>
        <w:numPr>
          <w:ilvl w:val="0"/>
          <w:numId w:val="16"/>
        </w:numPr>
        <w:spacing w:after="240"/>
        <w:contextualSpacing w:val="0"/>
        <w:rPr>
          <w:color w:val="auto"/>
        </w:rPr>
      </w:pPr>
      <w:r w:rsidRPr="002B4B78">
        <w:rPr>
          <w:color w:val="auto"/>
        </w:rPr>
        <w:t>Identify key milestones, deliverables, dependencies, and review points</w:t>
      </w:r>
      <w:r w:rsidR="00D854C0">
        <w:rPr>
          <w:color w:val="auto"/>
        </w:rPr>
        <w:t>.</w:t>
      </w:r>
    </w:p>
    <w:p w14:paraId="6831703A" w14:textId="5D614E38" w:rsidR="00103695" w:rsidRDefault="002B4B78" w:rsidP="00DA086A">
      <w:pPr>
        <w:pStyle w:val="StyleListParagraphRed"/>
        <w:numPr>
          <w:ilvl w:val="0"/>
          <w:numId w:val="16"/>
        </w:numPr>
        <w:spacing w:after="240"/>
        <w:contextualSpacing w:val="0"/>
        <w:rPr>
          <w:color w:val="auto"/>
        </w:rPr>
      </w:pPr>
      <w:r w:rsidRPr="002B4B78">
        <w:rPr>
          <w:color w:val="auto"/>
        </w:rPr>
        <w:t>Incorporate Covered California feedback and approval cycles</w:t>
      </w:r>
      <w:r w:rsidR="00D854C0">
        <w:rPr>
          <w:color w:val="auto"/>
        </w:rPr>
        <w:t>.</w:t>
      </w:r>
    </w:p>
    <w:p w14:paraId="5B8D8B6B" w14:textId="34C645C2" w:rsidR="006B3E9B" w:rsidRPr="00103695" w:rsidRDefault="002B4B78" w:rsidP="00DA086A">
      <w:pPr>
        <w:pStyle w:val="StyleListParagraphRed"/>
        <w:numPr>
          <w:ilvl w:val="0"/>
          <w:numId w:val="16"/>
        </w:numPr>
        <w:spacing w:after="240"/>
        <w:contextualSpacing w:val="0"/>
        <w:rPr>
          <w:color w:val="auto"/>
        </w:rPr>
      </w:pPr>
      <w:r w:rsidRPr="00103695">
        <w:rPr>
          <w:color w:val="auto"/>
        </w:rPr>
        <w:t>Establish regular project status reporting and coordination meetings.</w:t>
      </w:r>
    </w:p>
    <w:p w14:paraId="55978E16" w14:textId="742E5D0C" w:rsidR="00C50FC2" w:rsidRPr="00C50FC2" w:rsidRDefault="00EE05AB" w:rsidP="00DA086A">
      <w:pPr>
        <w:pStyle w:val="StyleListParagraphRed"/>
        <w:numPr>
          <w:ilvl w:val="0"/>
          <w:numId w:val="14"/>
        </w:numPr>
        <w:spacing w:after="240"/>
        <w:ind w:left="1080"/>
        <w:contextualSpacing w:val="0"/>
        <w:rPr>
          <w:color w:val="auto"/>
        </w:rPr>
      </w:pPr>
      <w:r>
        <w:rPr>
          <w:color w:val="auto"/>
        </w:rPr>
        <w:t xml:space="preserve">Task </w:t>
      </w:r>
      <w:r w:rsidR="00C50FC2" w:rsidRPr="00C50FC2">
        <w:rPr>
          <w:color w:val="auto"/>
        </w:rPr>
        <w:t>2. Research and Environmental Assessment</w:t>
      </w:r>
    </w:p>
    <w:p w14:paraId="5F1D6EE5" w14:textId="26B14F18" w:rsidR="00C50FC2" w:rsidRPr="00C50FC2" w:rsidRDefault="00C50FC2" w:rsidP="00CF4755">
      <w:pPr>
        <w:pStyle w:val="StyleListParagraphRed"/>
        <w:spacing w:after="240"/>
        <w:ind w:left="1080"/>
        <w:contextualSpacing w:val="0"/>
        <w:rPr>
          <w:color w:val="auto"/>
        </w:rPr>
      </w:pPr>
      <w:r w:rsidRPr="2EDB98CA">
        <w:rPr>
          <w:color w:val="auto"/>
        </w:rPr>
        <w:t>The Contractor shall conduct research and analysis to inform development of the California Advanced Primary Care Roadmap.</w:t>
      </w:r>
      <w:r w:rsidR="00E8432C" w:rsidRPr="2EDB98CA">
        <w:rPr>
          <w:color w:val="auto"/>
        </w:rPr>
        <w:t xml:space="preserve"> </w:t>
      </w:r>
    </w:p>
    <w:p w14:paraId="77E96A4C" w14:textId="7902B273" w:rsidR="00C50FC2" w:rsidRPr="00C50FC2" w:rsidRDefault="00C50FC2" w:rsidP="00DA086A">
      <w:pPr>
        <w:pStyle w:val="StyleListParagraphRed"/>
        <w:numPr>
          <w:ilvl w:val="0"/>
          <w:numId w:val="10"/>
        </w:numPr>
        <w:spacing w:after="240"/>
        <w:ind w:left="1440"/>
        <w:contextualSpacing w:val="0"/>
        <w:rPr>
          <w:color w:val="auto"/>
        </w:rPr>
      </w:pPr>
      <w:r w:rsidRPr="00C50FC2">
        <w:rPr>
          <w:color w:val="auto"/>
        </w:rPr>
        <w:t>Assessment of Public Purchaser Levers</w:t>
      </w:r>
    </w:p>
    <w:p w14:paraId="1F408555" w14:textId="4171B4C1" w:rsidR="00C50FC2" w:rsidRPr="00C50FC2" w:rsidRDefault="00C50FC2" w:rsidP="00CF4755">
      <w:pPr>
        <w:pStyle w:val="StyleListParagraphRed"/>
        <w:spacing w:after="240"/>
        <w:ind w:left="1440"/>
        <w:contextualSpacing w:val="0"/>
        <w:rPr>
          <w:color w:val="auto"/>
        </w:rPr>
      </w:pPr>
      <w:r w:rsidRPr="00C50FC2">
        <w:rPr>
          <w:color w:val="auto"/>
        </w:rPr>
        <w:t xml:space="preserve">Identify and summarize public purchaser levers </w:t>
      </w:r>
      <w:r w:rsidR="006844F7">
        <w:rPr>
          <w:color w:val="auto"/>
        </w:rPr>
        <w:t>that can be</w:t>
      </w:r>
      <w:r w:rsidRPr="00C50FC2">
        <w:rPr>
          <w:color w:val="auto"/>
        </w:rPr>
        <w:t xml:space="preserve"> used to </w:t>
      </w:r>
      <w:r w:rsidR="006844F7">
        <w:rPr>
          <w:color w:val="auto"/>
        </w:rPr>
        <w:t xml:space="preserve">require or </w:t>
      </w:r>
      <w:r w:rsidRPr="00C50FC2">
        <w:rPr>
          <w:color w:val="auto"/>
        </w:rPr>
        <w:t>incentivize advanced primary care</w:t>
      </w:r>
      <w:r w:rsidR="006844F7">
        <w:rPr>
          <w:color w:val="auto"/>
        </w:rPr>
        <w:t xml:space="preserve"> through health plan contracts and related mechanisms</w:t>
      </w:r>
      <w:r w:rsidRPr="00C50FC2">
        <w:rPr>
          <w:color w:val="auto"/>
        </w:rPr>
        <w:t>.</w:t>
      </w:r>
    </w:p>
    <w:p w14:paraId="747833A4" w14:textId="66E93894" w:rsidR="008B7D19" w:rsidRPr="00C50FC2" w:rsidRDefault="006844F7" w:rsidP="00DA086A">
      <w:pPr>
        <w:pStyle w:val="StyleListParagraphRed"/>
        <w:numPr>
          <w:ilvl w:val="0"/>
          <w:numId w:val="17"/>
        </w:numPr>
        <w:spacing w:after="240"/>
        <w:contextualSpacing w:val="0"/>
        <w:rPr>
          <w:color w:val="auto"/>
        </w:rPr>
      </w:pPr>
      <w:r>
        <w:rPr>
          <w:color w:val="auto"/>
        </w:rPr>
        <w:t>Focus on</w:t>
      </w:r>
      <w:r w:rsidR="00C50FC2" w:rsidRPr="00C50FC2">
        <w:rPr>
          <w:color w:val="auto"/>
        </w:rPr>
        <w:t xml:space="preserve"> initiatives led by Covered California, </w:t>
      </w:r>
      <w:r w:rsidR="00637047" w:rsidRPr="00637047">
        <w:rPr>
          <w:color w:val="auto"/>
        </w:rPr>
        <w:t>California Public Employees' Retirement System</w:t>
      </w:r>
      <w:r w:rsidR="00637047">
        <w:rPr>
          <w:color w:val="auto"/>
        </w:rPr>
        <w:t xml:space="preserve"> (</w:t>
      </w:r>
      <w:r w:rsidR="00C50FC2" w:rsidRPr="00C50FC2">
        <w:rPr>
          <w:color w:val="auto"/>
        </w:rPr>
        <w:t>CalPERS</w:t>
      </w:r>
      <w:r w:rsidR="00637047">
        <w:rPr>
          <w:color w:val="auto"/>
        </w:rPr>
        <w:t>)</w:t>
      </w:r>
      <w:r w:rsidR="00C50FC2" w:rsidRPr="00C50FC2">
        <w:rPr>
          <w:color w:val="auto"/>
        </w:rPr>
        <w:t>, the Department of Health Care Services (DHCS) for Medi-Cal</w:t>
      </w:r>
      <w:r w:rsidR="00407C69">
        <w:rPr>
          <w:color w:val="auto"/>
        </w:rPr>
        <w:t>, and the Purchaser Business Group of Health (PBGH)</w:t>
      </w:r>
      <w:r w:rsidR="00BE11F4">
        <w:rPr>
          <w:color w:val="auto"/>
        </w:rPr>
        <w:t xml:space="preserve"> with demonstrated relevance to plan accountability.</w:t>
      </w:r>
    </w:p>
    <w:p w14:paraId="45672CCB" w14:textId="28EDD53B" w:rsidR="008B7D19" w:rsidRPr="00C50FC2" w:rsidRDefault="00C50FC2" w:rsidP="00DA086A">
      <w:pPr>
        <w:pStyle w:val="StyleListParagraphRed"/>
        <w:numPr>
          <w:ilvl w:val="0"/>
          <w:numId w:val="17"/>
        </w:numPr>
        <w:spacing w:after="240"/>
        <w:contextualSpacing w:val="0"/>
        <w:rPr>
          <w:color w:val="auto"/>
        </w:rPr>
      </w:pPr>
      <w:r w:rsidRPr="00C50FC2">
        <w:rPr>
          <w:color w:val="auto"/>
        </w:rPr>
        <w:t xml:space="preserve">Assess funding approaches, </w:t>
      </w:r>
      <w:r w:rsidR="00C872B5">
        <w:rPr>
          <w:color w:val="auto"/>
        </w:rPr>
        <w:t>contractual requirements,</w:t>
      </w:r>
      <w:r w:rsidRPr="00C50FC2">
        <w:rPr>
          <w:color w:val="auto"/>
        </w:rPr>
        <w:t xml:space="preserve"> performance expectations</w:t>
      </w:r>
      <w:r w:rsidR="00C872B5">
        <w:rPr>
          <w:color w:val="auto"/>
        </w:rPr>
        <w:t>, and enforcement mechanisms.</w:t>
      </w:r>
    </w:p>
    <w:p w14:paraId="510D831A" w14:textId="404B125F" w:rsidR="001F0F6C" w:rsidRPr="00C50FC2" w:rsidRDefault="00C50FC2" w:rsidP="00DA086A">
      <w:pPr>
        <w:pStyle w:val="StyleListParagraphRed"/>
        <w:numPr>
          <w:ilvl w:val="0"/>
          <w:numId w:val="17"/>
        </w:numPr>
        <w:spacing w:after="240"/>
        <w:contextualSpacing w:val="0"/>
        <w:rPr>
          <w:color w:val="auto"/>
        </w:rPr>
      </w:pPr>
      <w:r w:rsidRPr="00C50FC2">
        <w:rPr>
          <w:color w:val="auto"/>
        </w:rPr>
        <w:t xml:space="preserve">Identify </w:t>
      </w:r>
      <w:r w:rsidR="001F0F6C" w:rsidRPr="001F0F6C">
        <w:rPr>
          <w:color w:val="auto"/>
        </w:rPr>
        <w:t xml:space="preserve">opportunities to strengthen </w:t>
      </w:r>
      <w:r w:rsidRPr="00C50FC2">
        <w:rPr>
          <w:color w:val="auto"/>
        </w:rPr>
        <w:t>alignment</w:t>
      </w:r>
      <w:r w:rsidR="001F0F6C">
        <w:rPr>
          <w:color w:val="auto"/>
        </w:rPr>
        <w:t xml:space="preserve"> across purchasers to reduce redundancy and administrative burden on providers. </w:t>
      </w:r>
    </w:p>
    <w:p w14:paraId="7C49B125" w14:textId="7D03FE73" w:rsidR="00C50FC2" w:rsidRPr="00C50FC2" w:rsidRDefault="001F0F6C" w:rsidP="00DA086A">
      <w:pPr>
        <w:pStyle w:val="StyleListParagraphRed"/>
        <w:numPr>
          <w:ilvl w:val="0"/>
          <w:numId w:val="17"/>
        </w:numPr>
        <w:spacing w:after="240"/>
        <w:contextualSpacing w:val="0"/>
        <w:rPr>
          <w:color w:val="auto"/>
        </w:rPr>
      </w:pPr>
      <w:r>
        <w:rPr>
          <w:color w:val="auto"/>
        </w:rPr>
        <w:lastRenderedPageBreak/>
        <w:t>Highlight gaps where existing levers do not adequately address known primary care pain points.</w:t>
      </w:r>
    </w:p>
    <w:p w14:paraId="321DC46A" w14:textId="18E28942" w:rsidR="00C50FC2" w:rsidRPr="00C50FC2" w:rsidRDefault="00C50FC2" w:rsidP="00DA086A">
      <w:pPr>
        <w:pStyle w:val="StyleListParagraphRed"/>
        <w:numPr>
          <w:ilvl w:val="0"/>
          <w:numId w:val="10"/>
        </w:numPr>
        <w:spacing w:after="240"/>
        <w:ind w:left="1440"/>
        <w:contextualSpacing w:val="0"/>
        <w:rPr>
          <w:color w:val="auto"/>
        </w:rPr>
      </w:pPr>
      <w:r w:rsidRPr="00C50FC2">
        <w:rPr>
          <w:color w:val="auto"/>
        </w:rPr>
        <w:t xml:space="preserve">Evidence </w:t>
      </w:r>
      <w:r w:rsidR="004C0AAF">
        <w:rPr>
          <w:color w:val="auto"/>
        </w:rPr>
        <w:t>Review of Primary Care Interventions</w:t>
      </w:r>
      <w:r w:rsidRPr="00C50FC2">
        <w:rPr>
          <w:color w:val="auto"/>
        </w:rPr>
        <w:t xml:space="preserve"> </w:t>
      </w:r>
    </w:p>
    <w:p w14:paraId="460FA8D1" w14:textId="2C3D3C57" w:rsidR="00C50FC2" w:rsidRPr="00C50FC2" w:rsidRDefault="004C0AAF" w:rsidP="00CF4755">
      <w:pPr>
        <w:pStyle w:val="StyleListParagraphRed"/>
        <w:spacing w:after="240"/>
        <w:ind w:left="1440"/>
        <w:contextualSpacing w:val="0"/>
        <w:rPr>
          <w:color w:val="auto"/>
        </w:rPr>
      </w:pPr>
      <w:r w:rsidRPr="00C50FC2">
        <w:rPr>
          <w:color w:val="auto"/>
        </w:rPr>
        <w:t>S</w:t>
      </w:r>
      <w:r>
        <w:rPr>
          <w:color w:val="auto"/>
        </w:rPr>
        <w:t>ynthesize</w:t>
      </w:r>
      <w:r w:rsidRPr="00C50FC2">
        <w:rPr>
          <w:color w:val="auto"/>
        </w:rPr>
        <w:t xml:space="preserve"> </w:t>
      </w:r>
      <w:r w:rsidR="00C50FC2" w:rsidRPr="00C50FC2">
        <w:rPr>
          <w:color w:val="auto"/>
        </w:rPr>
        <w:t xml:space="preserve">evidence </w:t>
      </w:r>
      <w:r w:rsidR="0014141D">
        <w:rPr>
          <w:color w:val="auto"/>
        </w:rPr>
        <w:t>supporting</w:t>
      </w:r>
      <w:r w:rsidR="00C50FC2" w:rsidRPr="00C50FC2">
        <w:rPr>
          <w:color w:val="auto"/>
        </w:rPr>
        <w:t xml:space="preserve"> primary care </w:t>
      </w:r>
      <w:r w:rsidR="0014141D">
        <w:rPr>
          <w:color w:val="auto"/>
        </w:rPr>
        <w:t>interventions that address known and persistent challenges</w:t>
      </w:r>
      <w:r w:rsidR="00C50FC2" w:rsidRPr="00C50FC2">
        <w:rPr>
          <w:color w:val="auto"/>
        </w:rPr>
        <w:t xml:space="preserve"> </w:t>
      </w:r>
      <w:r w:rsidR="0014141D">
        <w:rPr>
          <w:color w:val="auto"/>
        </w:rPr>
        <w:t>including:</w:t>
      </w:r>
    </w:p>
    <w:p w14:paraId="7A414907" w14:textId="109443DD" w:rsidR="00EC0D22" w:rsidRPr="005E7EE6" w:rsidRDefault="00395271" w:rsidP="00DA086A">
      <w:pPr>
        <w:pStyle w:val="StyleListParagraphRed"/>
        <w:numPr>
          <w:ilvl w:val="0"/>
          <w:numId w:val="18"/>
        </w:numPr>
        <w:spacing w:after="240"/>
        <w:contextualSpacing w:val="0"/>
        <w:rPr>
          <w:color w:val="auto"/>
        </w:rPr>
      </w:pPr>
      <w:r>
        <w:rPr>
          <w:color w:val="auto"/>
        </w:rPr>
        <w:t xml:space="preserve">Poor quality of </w:t>
      </w:r>
      <w:proofErr w:type="gramStart"/>
      <w:r>
        <w:rPr>
          <w:color w:val="auto"/>
        </w:rPr>
        <w:t>care;</w:t>
      </w:r>
      <w:proofErr w:type="gramEnd"/>
    </w:p>
    <w:p w14:paraId="2783211D" w14:textId="54FBD035" w:rsidR="00395271" w:rsidRDefault="00395271" w:rsidP="00DA086A">
      <w:pPr>
        <w:pStyle w:val="StyleListParagraphRed"/>
        <w:numPr>
          <w:ilvl w:val="0"/>
          <w:numId w:val="18"/>
        </w:numPr>
        <w:spacing w:after="240"/>
        <w:contextualSpacing w:val="0"/>
        <w:rPr>
          <w:color w:val="auto"/>
        </w:rPr>
      </w:pPr>
      <w:r>
        <w:rPr>
          <w:color w:val="auto"/>
        </w:rPr>
        <w:t xml:space="preserve">Inequitable </w:t>
      </w:r>
      <w:proofErr w:type="gramStart"/>
      <w:r>
        <w:rPr>
          <w:color w:val="auto"/>
        </w:rPr>
        <w:t>outcomes;</w:t>
      </w:r>
      <w:proofErr w:type="gramEnd"/>
    </w:p>
    <w:p w14:paraId="392A7FEB" w14:textId="6EE1545C" w:rsidR="00395271" w:rsidRDefault="00395271" w:rsidP="00DA086A">
      <w:pPr>
        <w:pStyle w:val="StyleListParagraphRed"/>
        <w:numPr>
          <w:ilvl w:val="0"/>
          <w:numId w:val="18"/>
        </w:numPr>
        <w:spacing w:after="240"/>
        <w:contextualSpacing w:val="0"/>
        <w:rPr>
          <w:color w:val="auto"/>
        </w:rPr>
      </w:pPr>
      <w:r>
        <w:rPr>
          <w:color w:val="auto"/>
        </w:rPr>
        <w:t xml:space="preserve">High total cost of </w:t>
      </w:r>
      <w:proofErr w:type="gramStart"/>
      <w:r>
        <w:rPr>
          <w:color w:val="auto"/>
        </w:rPr>
        <w:t>care;</w:t>
      </w:r>
      <w:proofErr w:type="gramEnd"/>
    </w:p>
    <w:p w14:paraId="1E2E4833" w14:textId="5F51A7AD" w:rsidR="00395271" w:rsidRDefault="00395271" w:rsidP="00DA086A">
      <w:pPr>
        <w:pStyle w:val="StyleListParagraphRed"/>
        <w:numPr>
          <w:ilvl w:val="0"/>
          <w:numId w:val="18"/>
        </w:numPr>
        <w:spacing w:after="240"/>
        <w:contextualSpacing w:val="0"/>
        <w:rPr>
          <w:color w:val="auto"/>
        </w:rPr>
      </w:pPr>
      <w:r>
        <w:rPr>
          <w:color w:val="auto"/>
        </w:rPr>
        <w:t xml:space="preserve">Poor or delayed access to primary </w:t>
      </w:r>
      <w:proofErr w:type="gramStart"/>
      <w:r>
        <w:rPr>
          <w:color w:val="auto"/>
        </w:rPr>
        <w:t>care;</w:t>
      </w:r>
      <w:proofErr w:type="gramEnd"/>
    </w:p>
    <w:p w14:paraId="298C9E13" w14:textId="09297882" w:rsidR="00395271" w:rsidRDefault="00395271" w:rsidP="00DA086A">
      <w:pPr>
        <w:pStyle w:val="StyleListParagraphRed"/>
        <w:numPr>
          <w:ilvl w:val="0"/>
          <w:numId w:val="18"/>
        </w:numPr>
        <w:spacing w:after="240"/>
        <w:contextualSpacing w:val="0"/>
        <w:rPr>
          <w:color w:val="auto"/>
        </w:rPr>
      </w:pPr>
      <w:r>
        <w:rPr>
          <w:color w:val="auto"/>
        </w:rPr>
        <w:t xml:space="preserve">Workforce burnout </w:t>
      </w:r>
      <w:r w:rsidR="009A536C">
        <w:rPr>
          <w:color w:val="auto"/>
        </w:rPr>
        <w:t xml:space="preserve">and administrative </w:t>
      </w:r>
      <w:proofErr w:type="gramStart"/>
      <w:r w:rsidR="009A536C">
        <w:rPr>
          <w:color w:val="auto"/>
        </w:rPr>
        <w:t>burden;</w:t>
      </w:r>
      <w:proofErr w:type="gramEnd"/>
    </w:p>
    <w:p w14:paraId="37E1C6C6" w14:textId="08FC92AD" w:rsidR="009A536C" w:rsidRDefault="009A536C" w:rsidP="00DA086A">
      <w:pPr>
        <w:pStyle w:val="StyleListParagraphRed"/>
        <w:numPr>
          <w:ilvl w:val="0"/>
          <w:numId w:val="18"/>
        </w:numPr>
        <w:spacing w:after="240"/>
        <w:contextualSpacing w:val="0"/>
        <w:rPr>
          <w:color w:val="auto"/>
        </w:rPr>
      </w:pPr>
      <w:r>
        <w:rPr>
          <w:color w:val="auto"/>
        </w:rPr>
        <w:t xml:space="preserve">Waste and redundancy in care </w:t>
      </w:r>
      <w:proofErr w:type="gramStart"/>
      <w:r>
        <w:rPr>
          <w:color w:val="auto"/>
        </w:rPr>
        <w:t>delivery;</w:t>
      </w:r>
      <w:proofErr w:type="gramEnd"/>
      <w:r>
        <w:rPr>
          <w:color w:val="auto"/>
        </w:rPr>
        <w:t xml:space="preserve"> </w:t>
      </w:r>
    </w:p>
    <w:p w14:paraId="638CD2BA" w14:textId="213AE4B9" w:rsidR="009A536C" w:rsidRDefault="009A536C" w:rsidP="00DA086A">
      <w:pPr>
        <w:pStyle w:val="StyleListParagraphRed"/>
        <w:numPr>
          <w:ilvl w:val="0"/>
          <w:numId w:val="18"/>
        </w:numPr>
        <w:spacing w:after="240"/>
        <w:contextualSpacing w:val="0"/>
        <w:rPr>
          <w:color w:val="auto"/>
        </w:rPr>
      </w:pPr>
      <w:r>
        <w:rPr>
          <w:color w:val="auto"/>
        </w:rPr>
        <w:t xml:space="preserve">Inadequate coordination between primary care and specialty care; and </w:t>
      </w:r>
    </w:p>
    <w:p w14:paraId="559FB199" w14:textId="62984508" w:rsidR="009A536C" w:rsidRDefault="009A536C" w:rsidP="00DA086A">
      <w:pPr>
        <w:pStyle w:val="StyleListParagraphRed"/>
        <w:numPr>
          <w:ilvl w:val="0"/>
          <w:numId w:val="18"/>
        </w:numPr>
        <w:spacing w:after="240"/>
        <w:contextualSpacing w:val="0"/>
        <w:rPr>
          <w:color w:val="auto"/>
        </w:rPr>
      </w:pPr>
      <w:r>
        <w:rPr>
          <w:color w:val="auto"/>
        </w:rPr>
        <w:t xml:space="preserve">Limited integration of social needs and community-based </w:t>
      </w:r>
      <w:proofErr w:type="gramStart"/>
      <w:r>
        <w:rPr>
          <w:color w:val="auto"/>
        </w:rPr>
        <w:t>supports</w:t>
      </w:r>
      <w:proofErr w:type="gramEnd"/>
      <w:r>
        <w:rPr>
          <w:color w:val="auto"/>
        </w:rPr>
        <w:t>.</w:t>
      </w:r>
    </w:p>
    <w:p w14:paraId="7D85DD74" w14:textId="360FCA6F" w:rsidR="009A536C" w:rsidRDefault="009A536C" w:rsidP="00CF4755">
      <w:pPr>
        <w:pStyle w:val="StyleListParagraphRed"/>
        <w:spacing w:after="240"/>
        <w:ind w:left="1440"/>
        <w:contextualSpacing w:val="0"/>
        <w:rPr>
          <w:color w:val="auto"/>
        </w:rPr>
      </w:pPr>
      <w:r>
        <w:rPr>
          <w:color w:val="auto"/>
        </w:rPr>
        <w:t>The review shall:</w:t>
      </w:r>
    </w:p>
    <w:p w14:paraId="7BFAB30B" w14:textId="39B551B1" w:rsidR="009A536C" w:rsidRDefault="0004213B" w:rsidP="00DA086A">
      <w:pPr>
        <w:pStyle w:val="StyleListParagraphRed"/>
        <w:numPr>
          <w:ilvl w:val="0"/>
          <w:numId w:val="20"/>
        </w:numPr>
        <w:spacing w:after="240"/>
        <w:ind w:left="1800"/>
        <w:contextualSpacing w:val="0"/>
        <w:rPr>
          <w:color w:val="auto"/>
        </w:rPr>
      </w:pPr>
      <w:r>
        <w:rPr>
          <w:color w:val="auto"/>
        </w:rPr>
        <w:t xml:space="preserve">Draw on evidence from California-based initiatives, other U.S. states, and relevant international </w:t>
      </w:r>
      <w:proofErr w:type="gramStart"/>
      <w:r>
        <w:rPr>
          <w:color w:val="auto"/>
        </w:rPr>
        <w:t>models;</w:t>
      </w:r>
      <w:proofErr w:type="gramEnd"/>
      <w:r>
        <w:rPr>
          <w:color w:val="auto"/>
        </w:rPr>
        <w:t xml:space="preserve"> </w:t>
      </w:r>
    </w:p>
    <w:p w14:paraId="51A8F307" w14:textId="26C96327" w:rsidR="0004213B" w:rsidRDefault="0004213B" w:rsidP="00DA086A">
      <w:pPr>
        <w:pStyle w:val="StyleListParagraphRed"/>
        <w:numPr>
          <w:ilvl w:val="0"/>
          <w:numId w:val="20"/>
        </w:numPr>
        <w:spacing w:after="240"/>
        <w:ind w:left="1800"/>
        <w:contextualSpacing w:val="0"/>
        <w:rPr>
          <w:color w:val="auto"/>
        </w:rPr>
      </w:pPr>
      <w:r>
        <w:rPr>
          <w:color w:val="auto"/>
        </w:rPr>
        <w:t xml:space="preserve">Summarize demonstrated and promising outcomes, including equity </w:t>
      </w:r>
      <w:proofErr w:type="gramStart"/>
      <w:r>
        <w:rPr>
          <w:color w:val="auto"/>
        </w:rPr>
        <w:t>impacts;</w:t>
      </w:r>
      <w:proofErr w:type="gramEnd"/>
    </w:p>
    <w:p w14:paraId="7D430DFB" w14:textId="52EAC50C" w:rsidR="0004213B" w:rsidRDefault="0004213B" w:rsidP="00DA086A">
      <w:pPr>
        <w:pStyle w:val="StyleListParagraphRed"/>
        <w:numPr>
          <w:ilvl w:val="0"/>
          <w:numId w:val="20"/>
        </w:numPr>
        <w:spacing w:after="240"/>
        <w:ind w:left="1800"/>
        <w:contextualSpacing w:val="0"/>
        <w:rPr>
          <w:color w:val="auto"/>
        </w:rPr>
      </w:pPr>
      <w:r>
        <w:rPr>
          <w:color w:val="auto"/>
        </w:rPr>
        <w:t>Identify the implications of each intervention for health plans, providers, and purchasers; and</w:t>
      </w:r>
    </w:p>
    <w:p w14:paraId="45A4FC8D" w14:textId="1C489662" w:rsidR="00EC0D22" w:rsidRDefault="0004213B" w:rsidP="00DA086A">
      <w:pPr>
        <w:pStyle w:val="StyleListParagraphRed"/>
        <w:numPr>
          <w:ilvl w:val="0"/>
          <w:numId w:val="20"/>
        </w:numPr>
        <w:spacing w:after="240"/>
        <w:ind w:left="1800"/>
        <w:contextualSpacing w:val="0"/>
        <w:rPr>
          <w:color w:val="auto"/>
        </w:rPr>
      </w:pPr>
      <w:r>
        <w:rPr>
          <w:color w:val="auto"/>
        </w:rPr>
        <w:t>Assess readiness for scale within California’s market and regulatory environment.</w:t>
      </w:r>
    </w:p>
    <w:p w14:paraId="32827C54" w14:textId="4796E566" w:rsidR="00A85B1E" w:rsidRPr="00A85B1E" w:rsidRDefault="00EE05AB" w:rsidP="00DA086A">
      <w:pPr>
        <w:pStyle w:val="StyleListParagraphRed"/>
        <w:numPr>
          <w:ilvl w:val="0"/>
          <w:numId w:val="14"/>
        </w:numPr>
        <w:spacing w:after="240"/>
        <w:ind w:left="1080"/>
        <w:contextualSpacing w:val="0"/>
        <w:rPr>
          <w:color w:val="auto"/>
        </w:rPr>
      </w:pPr>
      <w:r>
        <w:rPr>
          <w:color w:val="auto"/>
        </w:rPr>
        <w:t xml:space="preserve">Task </w:t>
      </w:r>
      <w:r w:rsidR="00A85B1E" w:rsidRPr="00A85B1E">
        <w:rPr>
          <w:color w:val="auto"/>
        </w:rPr>
        <w:t>3. Stakeholder Engagement and Alignment Support</w:t>
      </w:r>
    </w:p>
    <w:p w14:paraId="39933C47" w14:textId="77777777" w:rsidR="00A85B1E" w:rsidRPr="00A85B1E" w:rsidRDefault="00A85B1E" w:rsidP="00CF4755">
      <w:pPr>
        <w:pStyle w:val="StyleListParagraphRed"/>
        <w:spacing w:after="240"/>
        <w:ind w:left="1080"/>
        <w:contextualSpacing w:val="0"/>
        <w:rPr>
          <w:color w:val="auto"/>
        </w:rPr>
      </w:pPr>
      <w:r w:rsidRPr="00A85B1E">
        <w:rPr>
          <w:color w:val="auto"/>
        </w:rPr>
        <w:t>The Contractor shall support stakeholder engagement activities to inform roadmap development and alignment.</w:t>
      </w:r>
    </w:p>
    <w:p w14:paraId="1A610631" w14:textId="45B85F00" w:rsidR="00A85B1E" w:rsidRPr="00A85B1E" w:rsidRDefault="00A85B1E" w:rsidP="00DA086A">
      <w:pPr>
        <w:pStyle w:val="StyleListParagraphRed"/>
        <w:numPr>
          <w:ilvl w:val="1"/>
          <w:numId w:val="19"/>
        </w:numPr>
        <w:spacing w:after="240"/>
        <w:ind w:left="1440"/>
        <w:contextualSpacing w:val="0"/>
        <w:rPr>
          <w:color w:val="auto"/>
        </w:rPr>
      </w:pPr>
      <w:r w:rsidRPr="00A85B1E">
        <w:rPr>
          <w:color w:val="auto"/>
        </w:rPr>
        <w:t>Stakeholder Identification and Engagement Strategy</w:t>
      </w:r>
    </w:p>
    <w:p w14:paraId="6790821A" w14:textId="361D560B" w:rsidR="007059FA" w:rsidRPr="00A85B1E" w:rsidRDefault="00A85B1E" w:rsidP="00DA086A">
      <w:pPr>
        <w:pStyle w:val="StyleListParagraphRed"/>
        <w:numPr>
          <w:ilvl w:val="0"/>
          <w:numId w:val="21"/>
        </w:numPr>
        <w:spacing w:after="240"/>
        <w:contextualSpacing w:val="0"/>
        <w:rPr>
          <w:color w:val="auto"/>
        </w:rPr>
      </w:pPr>
      <w:r w:rsidRPr="00A85B1E">
        <w:rPr>
          <w:color w:val="auto"/>
        </w:rPr>
        <w:lastRenderedPageBreak/>
        <w:t xml:space="preserve">Identify key stakeholders, including public purchasers, health plans, providers, and other relevant </w:t>
      </w:r>
      <w:r w:rsidR="009E1BD5">
        <w:rPr>
          <w:color w:val="auto"/>
        </w:rPr>
        <w:t>participants</w:t>
      </w:r>
      <w:r w:rsidRPr="00A85B1E">
        <w:rPr>
          <w:color w:val="auto"/>
        </w:rPr>
        <w:t>.</w:t>
      </w:r>
    </w:p>
    <w:p w14:paraId="5B36DF16" w14:textId="4D215B6A" w:rsidR="004B708D" w:rsidRPr="00A85B1E" w:rsidRDefault="00A85B1E" w:rsidP="00DA086A">
      <w:pPr>
        <w:pStyle w:val="StyleListParagraphRed"/>
        <w:numPr>
          <w:ilvl w:val="0"/>
          <w:numId w:val="21"/>
        </w:numPr>
        <w:spacing w:after="240"/>
        <w:contextualSpacing w:val="0"/>
        <w:rPr>
          <w:color w:val="auto"/>
        </w:rPr>
      </w:pPr>
      <w:r w:rsidRPr="00A85B1E">
        <w:rPr>
          <w:color w:val="auto"/>
        </w:rPr>
        <w:t xml:space="preserve">Develop an engagement approach appropriate for </w:t>
      </w:r>
      <w:r w:rsidR="00C109A6">
        <w:rPr>
          <w:color w:val="auto"/>
        </w:rPr>
        <w:t xml:space="preserve">the initial phase </w:t>
      </w:r>
      <w:r w:rsidRPr="00A85B1E">
        <w:rPr>
          <w:color w:val="auto"/>
        </w:rPr>
        <w:t>activities.</w:t>
      </w:r>
    </w:p>
    <w:p w14:paraId="32805B19" w14:textId="60B21BE7" w:rsidR="004B708D" w:rsidRPr="00CF4755" w:rsidRDefault="00A85B1E" w:rsidP="00DA086A">
      <w:pPr>
        <w:pStyle w:val="StyleListParagraphRed"/>
        <w:numPr>
          <w:ilvl w:val="0"/>
          <w:numId w:val="21"/>
        </w:numPr>
        <w:spacing w:after="240"/>
        <w:contextualSpacing w:val="0"/>
        <w:rPr>
          <w:color w:val="auto"/>
        </w:rPr>
      </w:pPr>
      <w:r w:rsidRPr="00A85B1E">
        <w:rPr>
          <w:color w:val="auto"/>
        </w:rPr>
        <w:t xml:space="preserve">Coordinate engagement activities in collaboration with Covered </w:t>
      </w:r>
      <w:r w:rsidRPr="00CF4755">
        <w:rPr>
          <w:color w:val="auto"/>
        </w:rPr>
        <w:t xml:space="preserve">California and </w:t>
      </w:r>
      <w:r w:rsidR="00637047" w:rsidRPr="00CF4755">
        <w:rPr>
          <w:color w:val="auto"/>
        </w:rPr>
        <w:t>Health Equity &amp;Quality Transformation (</w:t>
      </w:r>
      <w:r w:rsidRPr="00CF4755">
        <w:rPr>
          <w:color w:val="auto"/>
        </w:rPr>
        <w:t>EQT</w:t>
      </w:r>
      <w:r w:rsidR="00637047" w:rsidRPr="00CF4755">
        <w:rPr>
          <w:color w:val="auto"/>
        </w:rPr>
        <w:t>)</w:t>
      </w:r>
      <w:r w:rsidRPr="00CF4755">
        <w:rPr>
          <w:color w:val="auto"/>
        </w:rPr>
        <w:t xml:space="preserve"> leadership.</w:t>
      </w:r>
    </w:p>
    <w:p w14:paraId="3C4D1CCE" w14:textId="2F37A8FC" w:rsidR="00C50FC2" w:rsidRPr="00CF4755" w:rsidRDefault="00A85B1E" w:rsidP="00DA086A">
      <w:pPr>
        <w:pStyle w:val="StyleListParagraphRed"/>
        <w:numPr>
          <w:ilvl w:val="0"/>
          <w:numId w:val="21"/>
        </w:numPr>
        <w:spacing w:after="240"/>
        <w:contextualSpacing w:val="0"/>
        <w:rPr>
          <w:color w:val="auto"/>
        </w:rPr>
      </w:pPr>
      <w:r w:rsidRPr="00CF4755">
        <w:rPr>
          <w:color w:val="auto"/>
        </w:rPr>
        <w:t>Synthesize stakeholder input to inform roadmap content and recommendations.</w:t>
      </w:r>
    </w:p>
    <w:p w14:paraId="6A855F47" w14:textId="2B43A30B" w:rsidR="00081BE1" w:rsidRPr="00CF4755" w:rsidRDefault="00EE05AB" w:rsidP="00DA086A">
      <w:pPr>
        <w:pStyle w:val="StyleListParagraphRed"/>
        <w:numPr>
          <w:ilvl w:val="0"/>
          <w:numId w:val="14"/>
        </w:numPr>
        <w:spacing w:after="240"/>
        <w:ind w:left="1080"/>
        <w:contextualSpacing w:val="0"/>
        <w:rPr>
          <w:color w:val="auto"/>
        </w:rPr>
      </w:pPr>
      <w:r w:rsidRPr="00CF4755">
        <w:rPr>
          <w:color w:val="auto"/>
        </w:rPr>
        <w:t xml:space="preserve">Task </w:t>
      </w:r>
      <w:r w:rsidR="00081BE1" w:rsidRPr="00CF4755">
        <w:rPr>
          <w:color w:val="auto"/>
        </w:rPr>
        <w:t xml:space="preserve">4. </w:t>
      </w:r>
      <w:r w:rsidR="001E3E67" w:rsidRPr="00CF4755">
        <w:rPr>
          <w:color w:val="auto"/>
        </w:rPr>
        <w:t>Feasibility, Scalability, and Plan-Level Implications</w:t>
      </w:r>
    </w:p>
    <w:p w14:paraId="6F519C41" w14:textId="77777777" w:rsidR="00081BE1" w:rsidRPr="00CF4755" w:rsidRDefault="00081BE1" w:rsidP="00CF4755">
      <w:pPr>
        <w:spacing w:after="240"/>
        <w:ind w:left="1080"/>
      </w:pPr>
      <w:r w:rsidRPr="00CF4755">
        <w:t>The Contractor shall evaluate the feasibility of implementing advanced primary care at scale across California.</w:t>
      </w:r>
    </w:p>
    <w:p w14:paraId="5D54CD54" w14:textId="13BCD83D" w:rsidR="00081BE1" w:rsidRPr="00CF4755" w:rsidRDefault="00EC545C" w:rsidP="00DA086A">
      <w:pPr>
        <w:numPr>
          <w:ilvl w:val="1"/>
          <w:numId w:val="22"/>
        </w:numPr>
        <w:spacing w:after="240"/>
        <w:ind w:left="1440"/>
      </w:pPr>
      <w:r w:rsidRPr="00CF4755">
        <w:t>Assessment of Scalability and Level of Effort</w:t>
      </w:r>
    </w:p>
    <w:p w14:paraId="6CFDD514" w14:textId="7ED6DD90" w:rsidR="004B708D" w:rsidRPr="00CF4755" w:rsidRDefault="00A20FE7" w:rsidP="00DA086A">
      <w:pPr>
        <w:pStyle w:val="ListParagraph"/>
        <w:numPr>
          <w:ilvl w:val="0"/>
          <w:numId w:val="23"/>
        </w:numPr>
        <w:spacing w:after="240"/>
        <w:contextualSpacing w:val="0"/>
      </w:pPr>
      <w:r w:rsidRPr="00CF4755">
        <w:t xml:space="preserve">Evaluate the feasibility of implementing priority </w:t>
      </w:r>
      <w:r w:rsidR="00081BE1" w:rsidRPr="00CF4755">
        <w:t>advanced primary care in</w:t>
      </w:r>
      <w:r w:rsidRPr="00CF4755">
        <w:t>terventions through health plan contracts and aligned purchaser strategies</w:t>
      </w:r>
      <w:r w:rsidR="00081BE1" w:rsidRPr="00CF4755">
        <w:t>.</w:t>
      </w:r>
    </w:p>
    <w:p w14:paraId="754DC6F0" w14:textId="108420F6" w:rsidR="004B708D" w:rsidRPr="00CF4755" w:rsidRDefault="007224A3" w:rsidP="00DA086A">
      <w:pPr>
        <w:pStyle w:val="ListParagraph"/>
        <w:numPr>
          <w:ilvl w:val="0"/>
          <w:numId w:val="23"/>
        </w:numPr>
        <w:spacing w:after="240"/>
        <w:contextualSpacing w:val="0"/>
      </w:pPr>
      <w:r w:rsidRPr="00CF4755">
        <w:t>Assess implementation complexity, required infrastructure, workforce implications, and</w:t>
      </w:r>
      <w:r w:rsidR="00081BE1" w:rsidRPr="00CF4755" w:rsidDel="004B708D">
        <w:t xml:space="preserve"> </w:t>
      </w:r>
      <w:r w:rsidR="00081BE1" w:rsidRPr="00CF4755">
        <w:t>sustainability.</w:t>
      </w:r>
    </w:p>
    <w:p w14:paraId="7615C18D" w14:textId="2508FC98" w:rsidR="004B708D" w:rsidRPr="00CF4755" w:rsidRDefault="00081BE1" w:rsidP="00DA086A">
      <w:pPr>
        <w:pStyle w:val="ListParagraph"/>
        <w:numPr>
          <w:ilvl w:val="0"/>
          <w:numId w:val="23"/>
        </w:numPr>
        <w:spacing w:after="240"/>
        <w:contextualSpacing w:val="0"/>
      </w:pPr>
      <w:r w:rsidRPr="00CF4755">
        <w:t xml:space="preserve">Identify </w:t>
      </w:r>
      <w:r w:rsidR="00BD4803" w:rsidRPr="00CF4755">
        <w:t xml:space="preserve">interventions that reduce burden, duplication or administrative complexity for primary care practices. </w:t>
      </w:r>
    </w:p>
    <w:p w14:paraId="633F021A" w14:textId="6FEE8AFC" w:rsidR="00081BE1" w:rsidRPr="00CF4755" w:rsidRDefault="00081BE1" w:rsidP="00DA086A">
      <w:pPr>
        <w:pStyle w:val="ListParagraph"/>
        <w:numPr>
          <w:ilvl w:val="0"/>
          <w:numId w:val="23"/>
        </w:numPr>
        <w:spacing w:after="240"/>
        <w:contextualSpacing w:val="0"/>
      </w:pPr>
      <w:r w:rsidRPr="00CF4755">
        <w:t>Document</w:t>
      </w:r>
      <w:r w:rsidR="003A229C" w:rsidRPr="00CF4755">
        <w:t xml:space="preserve"> </w:t>
      </w:r>
      <w:r w:rsidR="00BD4803" w:rsidRPr="00CF4755">
        <w:t xml:space="preserve">specific </w:t>
      </w:r>
      <w:r w:rsidRPr="00CF4755">
        <w:t>implications for health plans</w:t>
      </w:r>
      <w:r w:rsidR="000B4B4E" w:rsidRPr="00CF4755">
        <w:t>, including operational changes, reporting requirements, and accountability expectations.</w:t>
      </w:r>
    </w:p>
    <w:p w14:paraId="7C356ED3" w14:textId="23D7ED19" w:rsidR="00A47DC1" w:rsidRPr="00CF4755" w:rsidRDefault="00EE05AB" w:rsidP="00DA086A">
      <w:pPr>
        <w:pStyle w:val="StyleListParagraphRed"/>
        <w:numPr>
          <w:ilvl w:val="0"/>
          <w:numId w:val="14"/>
        </w:numPr>
        <w:spacing w:after="240"/>
        <w:ind w:left="1080"/>
        <w:contextualSpacing w:val="0"/>
        <w:rPr>
          <w:color w:val="auto"/>
        </w:rPr>
      </w:pPr>
      <w:r w:rsidRPr="00CF4755">
        <w:rPr>
          <w:color w:val="auto"/>
        </w:rPr>
        <w:t xml:space="preserve">Task </w:t>
      </w:r>
      <w:r w:rsidR="00A47DC1" w:rsidRPr="00CF4755">
        <w:rPr>
          <w:color w:val="auto"/>
        </w:rPr>
        <w:t>5. Development of the California Advanced Primary Care Roadmap Framework</w:t>
      </w:r>
    </w:p>
    <w:p w14:paraId="23510F45" w14:textId="77777777" w:rsidR="00A47DC1" w:rsidRDefault="00A47DC1" w:rsidP="00CF4755">
      <w:pPr>
        <w:spacing w:after="240"/>
        <w:ind w:left="1080"/>
      </w:pPr>
      <w:r>
        <w:t>The Contractor shall develop a draft roadmap framework to guide future implementation.</w:t>
      </w:r>
    </w:p>
    <w:p w14:paraId="26E6F34B" w14:textId="4EC050C2" w:rsidR="00A47DC1" w:rsidRDefault="00A47DC1" w:rsidP="00DA086A">
      <w:pPr>
        <w:numPr>
          <w:ilvl w:val="1"/>
          <w:numId w:val="24"/>
        </w:numPr>
        <w:spacing w:after="240"/>
        <w:ind w:left="1440"/>
      </w:pPr>
      <w:r>
        <w:t>Roadmap Development</w:t>
      </w:r>
    </w:p>
    <w:p w14:paraId="13CB1C3B" w14:textId="66CA8084" w:rsidR="009541A8" w:rsidRDefault="00A47DC1" w:rsidP="00DA086A">
      <w:pPr>
        <w:pStyle w:val="ListParagraph"/>
        <w:numPr>
          <w:ilvl w:val="0"/>
          <w:numId w:val="25"/>
        </w:numPr>
        <w:spacing w:after="240"/>
        <w:contextualSpacing w:val="0"/>
      </w:pPr>
      <w:r>
        <w:t xml:space="preserve">Develop a structured roadmap </w:t>
      </w:r>
      <w:r w:rsidR="00E82D3B">
        <w:t xml:space="preserve">framework </w:t>
      </w:r>
      <w:r>
        <w:t xml:space="preserve">outlining </w:t>
      </w:r>
      <w:r w:rsidR="00E82D3B">
        <w:t>clear roles and responsibilities</w:t>
      </w:r>
      <w:r>
        <w:t xml:space="preserve"> for public and private purchasers</w:t>
      </w:r>
      <w:r w:rsidR="0004134A">
        <w:t xml:space="preserve"> in advancing advanced primary care</w:t>
      </w:r>
      <w:r>
        <w:t>.</w:t>
      </w:r>
    </w:p>
    <w:p w14:paraId="7A6B85A3" w14:textId="2EB73A0B" w:rsidR="009541A8" w:rsidRDefault="00A47DC1" w:rsidP="00DA086A">
      <w:pPr>
        <w:pStyle w:val="ListParagraph"/>
        <w:numPr>
          <w:ilvl w:val="0"/>
          <w:numId w:val="25"/>
        </w:numPr>
        <w:spacing w:after="240"/>
        <w:contextualSpacing w:val="0"/>
      </w:pPr>
      <w:r>
        <w:lastRenderedPageBreak/>
        <w:t xml:space="preserve">Identify </w:t>
      </w:r>
      <w:r w:rsidR="0004134A">
        <w:t xml:space="preserve">priority actions that can be operationalized through health plan contracts, purchasing requirements, and aligned incentives. </w:t>
      </w:r>
    </w:p>
    <w:p w14:paraId="6A691340" w14:textId="49CC873E" w:rsidR="00572A6D" w:rsidRDefault="0004134A" w:rsidP="00DA086A">
      <w:pPr>
        <w:pStyle w:val="ListParagraph"/>
        <w:numPr>
          <w:ilvl w:val="0"/>
          <w:numId w:val="25"/>
        </w:numPr>
        <w:spacing w:after="240"/>
        <w:contextualSpacing w:val="0"/>
      </w:pPr>
      <w:r>
        <w:t>Recommend metrics and measures to assess progress related to quality, equity, access, cost, workforce sustainability, and care coordination.</w:t>
      </w:r>
    </w:p>
    <w:p w14:paraId="68B116E9" w14:textId="4CB3A712" w:rsidR="009541A8" w:rsidRDefault="00A47DC1" w:rsidP="00DA086A">
      <w:pPr>
        <w:pStyle w:val="ListParagraph"/>
        <w:numPr>
          <w:ilvl w:val="0"/>
          <w:numId w:val="25"/>
        </w:numPr>
        <w:spacing w:after="240"/>
        <w:contextualSpacing w:val="0"/>
      </w:pPr>
      <w:r>
        <w:t>Include considerations for sustainable funding, governance, stakeholder engagement, and implementation support.</w:t>
      </w:r>
    </w:p>
    <w:p w14:paraId="73826025" w14:textId="6EAA7742" w:rsidR="00ED7222" w:rsidRPr="000B5B69" w:rsidRDefault="00277773" w:rsidP="00DA086A">
      <w:pPr>
        <w:pStyle w:val="ListParagraph"/>
        <w:numPr>
          <w:ilvl w:val="0"/>
          <w:numId w:val="14"/>
        </w:numPr>
        <w:spacing w:after="240"/>
        <w:ind w:left="1080"/>
        <w:contextualSpacing w:val="0"/>
      </w:pPr>
      <w:r>
        <w:t xml:space="preserve">Task 6. </w:t>
      </w:r>
      <w:r w:rsidR="00A47DC1">
        <w:t xml:space="preserve">Provide recommendations to support adoption </w:t>
      </w:r>
      <w:r w:rsidR="00572A6D">
        <w:t>and alignment</w:t>
      </w:r>
      <w:r w:rsidR="00A47DC1">
        <w:t xml:space="preserve"> by at least three </w:t>
      </w:r>
      <w:r w:rsidR="00637047">
        <w:t xml:space="preserve">(3) </w:t>
      </w:r>
      <w:r w:rsidR="00A47DC1">
        <w:t>public purchasers.</w:t>
      </w:r>
    </w:p>
    <w:p w14:paraId="30AD6B8A" w14:textId="1061798E" w:rsidR="00A22660" w:rsidRPr="00A00DFA" w:rsidRDefault="00A22660" w:rsidP="00DA086A">
      <w:pPr>
        <w:pStyle w:val="Heading2"/>
        <w:numPr>
          <w:ilvl w:val="0"/>
          <w:numId w:val="1"/>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31C9A9E2" w:rsidR="00A22660" w:rsidRPr="00A00DFA" w:rsidRDefault="598B01FE" w:rsidP="598B01FE">
      <w:pPr>
        <w:keepNext/>
        <w:ind w:left="720"/>
        <w:rPr>
          <w:rFonts w:cs="Arial"/>
        </w:rPr>
      </w:pPr>
      <w:r w:rsidRPr="598B01FE">
        <w:rPr>
          <w:rFonts w:eastAsia="Arial" w:cs="Arial"/>
          <w:szCs w:val="24"/>
        </w:rPr>
        <w:t xml:space="preserve">The Contractor is required to perform all services under this Agreement on site at Covered California, unless directed otherwise by the project representative listed in this Exhibit. The Covered California office is located at 1601 Exposition Boulevard, Sacramento, California, 95815. </w:t>
      </w:r>
      <w:r w:rsidRPr="598B01FE">
        <w:rPr>
          <w:rFonts w:cs="Arial"/>
        </w:rPr>
        <w:t>Travel and expenses for reporting to this headquarters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DA086A">
      <w:pPr>
        <w:pStyle w:val="Heading2"/>
        <w:numPr>
          <w:ilvl w:val="0"/>
          <w:numId w:val="1"/>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DA086A">
      <w:pPr>
        <w:pStyle w:val="StyleListParagraphAfter0pt"/>
        <w:numPr>
          <w:ilvl w:val="0"/>
          <w:numId w:val="2"/>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DA086A">
      <w:pPr>
        <w:pStyle w:val="StyleListParagraphAfter0pt"/>
        <w:numPr>
          <w:ilvl w:val="0"/>
          <w:numId w:val="2"/>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w:t>
      </w:r>
      <w:proofErr w:type="gramStart"/>
      <w:r w:rsidRPr="00A00DFA">
        <w:t>to</w:t>
      </w:r>
      <w:proofErr w:type="gramEnd"/>
      <w:r w:rsidRPr="00A00DFA">
        <w:t xml:space="preserve">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DA086A">
      <w:pPr>
        <w:pStyle w:val="StyleListParagraphAfter0pt"/>
        <w:numPr>
          <w:ilvl w:val="0"/>
          <w:numId w:val="2"/>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DA086A">
      <w:pPr>
        <w:pStyle w:val="Heading2"/>
        <w:numPr>
          <w:ilvl w:val="0"/>
          <w:numId w:val="1"/>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lastRenderedPageBreak/>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DA086A">
      <w:pPr>
        <w:pStyle w:val="StyleListParagraphAfter0pt"/>
        <w:numPr>
          <w:ilvl w:val="0"/>
          <w:numId w:val="3"/>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DA086A">
      <w:pPr>
        <w:pStyle w:val="StyleListParagraphAfter0pt"/>
        <w:numPr>
          <w:ilvl w:val="0"/>
          <w:numId w:val="3"/>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DA086A">
      <w:pPr>
        <w:pStyle w:val="StyleListParagraphAfter0pt"/>
        <w:numPr>
          <w:ilvl w:val="0"/>
          <w:numId w:val="3"/>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DA086A">
      <w:pPr>
        <w:pStyle w:val="StyleListParagraphAfter0pt"/>
        <w:numPr>
          <w:ilvl w:val="0"/>
          <w:numId w:val="3"/>
        </w:numPr>
      </w:pPr>
      <w:r w:rsidRPr="00A00DFA">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DA086A">
      <w:pPr>
        <w:pStyle w:val="Heading2"/>
        <w:numPr>
          <w:ilvl w:val="0"/>
          <w:numId w:val="1"/>
        </w:numPr>
        <w:ind w:left="720" w:hanging="720"/>
      </w:pPr>
      <w:proofErr w:type="gramStart"/>
      <w:r w:rsidRPr="00A00DFA">
        <w:t>Covered</w:t>
      </w:r>
      <w:proofErr w:type="gramEnd"/>
      <w:r w:rsidRPr="00A00DFA">
        <w:t xml:space="preserve">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DA086A">
      <w:pPr>
        <w:pStyle w:val="StyleListParagraphAfter0pt"/>
        <w:numPr>
          <w:ilvl w:val="0"/>
          <w:numId w:val="4"/>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DA086A">
      <w:pPr>
        <w:pStyle w:val="StyleListParagraphAfter0pt"/>
        <w:numPr>
          <w:ilvl w:val="0"/>
          <w:numId w:val="4"/>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DA086A">
      <w:pPr>
        <w:pStyle w:val="StyleListParagraphAfter0pt"/>
        <w:numPr>
          <w:ilvl w:val="0"/>
          <w:numId w:val="4"/>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DA086A">
      <w:pPr>
        <w:pStyle w:val="StyleListParagraphAfter0pt"/>
        <w:numPr>
          <w:ilvl w:val="0"/>
          <w:numId w:val="4"/>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DA086A">
      <w:pPr>
        <w:pStyle w:val="StyleListParagraphAfter0pt"/>
        <w:numPr>
          <w:ilvl w:val="0"/>
          <w:numId w:val="4"/>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DA086A">
      <w:pPr>
        <w:pStyle w:val="StyleListParagraphAfter0pt"/>
        <w:numPr>
          <w:ilvl w:val="0"/>
          <w:numId w:val="4"/>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DA086A">
      <w:pPr>
        <w:pStyle w:val="Heading2"/>
        <w:numPr>
          <w:ilvl w:val="0"/>
          <w:numId w:val="1"/>
        </w:numPr>
        <w:ind w:left="720" w:hanging="720"/>
      </w:pPr>
      <w:r w:rsidRPr="00A00DFA">
        <w:lastRenderedPageBreak/>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DA086A">
      <w:pPr>
        <w:pStyle w:val="StyleListParagraphAfter0pt"/>
        <w:numPr>
          <w:ilvl w:val="0"/>
          <w:numId w:val="5"/>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DA086A">
      <w:pPr>
        <w:pStyle w:val="StyleListParagraphAfter0pt"/>
        <w:numPr>
          <w:ilvl w:val="0"/>
          <w:numId w:val="5"/>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DA086A">
      <w:pPr>
        <w:pStyle w:val="StyleListParagraphAfter0pt"/>
        <w:numPr>
          <w:ilvl w:val="0"/>
          <w:numId w:val="5"/>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DA086A">
      <w:pPr>
        <w:pStyle w:val="StyleListParagraphAfter0pt"/>
        <w:numPr>
          <w:ilvl w:val="0"/>
          <w:numId w:val="5"/>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DA086A">
      <w:pPr>
        <w:pStyle w:val="StyleListParagraphAfter0pt"/>
        <w:numPr>
          <w:ilvl w:val="0"/>
          <w:numId w:val="5"/>
        </w:numPr>
      </w:pPr>
      <w:r w:rsidRPr="00A00DFA">
        <w:t xml:space="preserve">In the event </w:t>
      </w:r>
      <w:r w:rsidR="00892C8E" w:rsidRPr="00A00DFA">
        <w:t>Covered California</w:t>
      </w:r>
      <w:r w:rsidRPr="00A00DFA">
        <w:t xml:space="preserve"> requires additional refinements and modifications for any </w:t>
      </w:r>
      <w:proofErr w:type="gramStart"/>
      <w:r w:rsidRPr="00A00DFA">
        <w:t>deliverable</w:t>
      </w:r>
      <w:proofErr w:type="gramEnd"/>
      <w:r w:rsidRPr="00A00DFA">
        <w:t xml:space="preserv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DA086A">
      <w:pPr>
        <w:pStyle w:val="StyleListParagraphAfter0pt"/>
        <w:numPr>
          <w:ilvl w:val="0"/>
          <w:numId w:val="5"/>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DA086A">
      <w:pPr>
        <w:pStyle w:val="Heading2"/>
        <w:numPr>
          <w:ilvl w:val="0"/>
          <w:numId w:val="1"/>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DA086A">
      <w:pPr>
        <w:pStyle w:val="StyleListParagraphAfter0pt"/>
        <w:numPr>
          <w:ilvl w:val="0"/>
          <w:numId w:val="6"/>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DA086A">
      <w:pPr>
        <w:pStyle w:val="StyleListParagraphAfter0pt"/>
        <w:numPr>
          <w:ilvl w:val="0"/>
          <w:numId w:val="6"/>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DA086A">
      <w:pPr>
        <w:pStyle w:val="StyleListParagraphAfter0pt"/>
        <w:numPr>
          <w:ilvl w:val="0"/>
          <w:numId w:val="6"/>
        </w:numPr>
      </w:pPr>
      <w:r w:rsidRPr="00A00DFA">
        <w:t xml:space="preserve">Contractor’s recommendations and contract deliverables must comply with the Patient Protection and Affordable Care Act of 2010, as well as sections </w:t>
      </w:r>
      <w:r w:rsidRPr="00A00DFA">
        <w:lastRenderedPageBreak/>
        <w:t>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DA086A">
      <w:pPr>
        <w:pStyle w:val="StyleListParagraphAfter0pt"/>
        <w:numPr>
          <w:ilvl w:val="0"/>
          <w:numId w:val="6"/>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DA086A">
      <w:pPr>
        <w:pStyle w:val="StyleListParagraphAfter0pt"/>
        <w:numPr>
          <w:ilvl w:val="0"/>
          <w:numId w:val="7"/>
        </w:numPr>
      </w:pPr>
      <w:r w:rsidRPr="00A00DFA">
        <w:t xml:space="preserve">Deliverable-specific work was completed as specified and the final deliverable product or service was rendered to the satisfaction of Covered </w:t>
      </w:r>
      <w:proofErr w:type="gramStart"/>
      <w:r w:rsidRPr="00A00DFA">
        <w:t>California;</w:t>
      </w:r>
      <w:proofErr w:type="gramEnd"/>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DA086A">
      <w:pPr>
        <w:pStyle w:val="StyleListParagraphAfter0pt"/>
        <w:numPr>
          <w:ilvl w:val="0"/>
          <w:numId w:val="7"/>
        </w:numPr>
      </w:pPr>
      <w:r w:rsidRPr="00A00DFA">
        <w:t xml:space="preserve">Plans, schedules, designs, documentation, digital files, photographs and reports (deliverables) were completed as specified and </w:t>
      </w:r>
      <w:proofErr w:type="gramStart"/>
      <w:r w:rsidRPr="00A00DFA">
        <w:t>approved;</w:t>
      </w:r>
      <w:proofErr w:type="gramEnd"/>
    </w:p>
    <w:p w14:paraId="566327CA" w14:textId="77777777" w:rsidR="00F45490" w:rsidRPr="00AB0B55" w:rsidRDefault="00F45490" w:rsidP="00687836"/>
    <w:p w14:paraId="3B350D87" w14:textId="4975D690" w:rsidR="009E1BA1" w:rsidRPr="00A00DFA" w:rsidRDefault="009E1BA1" w:rsidP="00DA086A">
      <w:pPr>
        <w:pStyle w:val="StyleListParagraphAfter0pt"/>
        <w:numPr>
          <w:ilvl w:val="0"/>
          <w:numId w:val="7"/>
        </w:numPr>
      </w:pPr>
      <w:r w:rsidRPr="00A00DFA">
        <w:t xml:space="preserve">All goods/equipment delivered conform to specifications and quantities, including requirements for special handling and packaging; and operability and </w:t>
      </w:r>
      <w:proofErr w:type="gramStart"/>
      <w:r w:rsidRPr="00A00DFA">
        <w:t>functionality;</w:t>
      </w:r>
      <w:proofErr w:type="gramEnd"/>
    </w:p>
    <w:p w14:paraId="3E87EEC7" w14:textId="77777777" w:rsidR="00F45490" w:rsidRPr="00AB0B55" w:rsidRDefault="00F45490" w:rsidP="00687836"/>
    <w:p w14:paraId="7D54C99C" w14:textId="5EDF3607" w:rsidR="009E1BA1" w:rsidRPr="00A00DFA" w:rsidRDefault="009E1BA1" w:rsidP="00DA086A">
      <w:pPr>
        <w:pStyle w:val="StyleListParagraphAfter0pt"/>
        <w:numPr>
          <w:ilvl w:val="0"/>
          <w:numId w:val="7"/>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DA086A">
      <w:pPr>
        <w:pStyle w:val="StyleListParagraphAfter0pt"/>
        <w:numPr>
          <w:ilvl w:val="0"/>
          <w:numId w:val="7"/>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DA086A">
      <w:pPr>
        <w:pStyle w:val="StyleListParagraphAfter0pt"/>
        <w:numPr>
          <w:ilvl w:val="0"/>
          <w:numId w:val="6"/>
        </w:numPr>
      </w:pPr>
      <w:r w:rsidRPr="00A00DFA">
        <w:t xml:space="preserve">Covered California reserves the right to review and inspect all deliverables following Contractor’s delivery of each </w:t>
      </w:r>
      <w:proofErr w:type="gramStart"/>
      <w:r w:rsidRPr="00A00DFA">
        <w:t>deliverable</w:t>
      </w:r>
      <w:proofErr w:type="gramEnd"/>
      <w:r w:rsidRPr="00A00DFA">
        <w:t xml:space="preserv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w:t>
      </w:r>
      <w:proofErr w:type="gramStart"/>
      <w:r w:rsidRPr="00A00DFA">
        <w:t>deliverable</w:t>
      </w:r>
      <w:proofErr w:type="gramEnd"/>
      <w:r w:rsidRPr="00A00DFA">
        <w:t xml:space="preserve"> to either accept or reject the </w:t>
      </w:r>
      <w:proofErr w:type="gramStart"/>
      <w:r w:rsidRPr="00A00DFA">
        <w:t>deliverable</w:t>
      </w:r>
      <w:proofErr w:type="gramEnd"/>
      <w:r w:rsidRPr="00A00DFA">
        <w:t xml:space="preserv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DA086A">
      <w:pPr>
        <w:pStyle w:val="StyleListParagraphAfter0pt"/>
        <w:numPr>
          <w:ilvl w:val="0"/>
          <w:numId w:val="6"/>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w:t>
      </w:r>
      <w:proofErr w:type="gramStart"/>
      <w:r w:rsidRPr="00A00DFA">
        <w:t>deliverable</w:t>
      </w:r>
      <w:proofErr w:type="gramEnd"/>
      <w:r w:rsidRPr="00A00DFA">
        <w:t>.</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DA086A">
      <w:pPr>
        <w:pStyle w:val="StyleListParagraphAfter0pt"/>
        <w:numPr>
          <w:ilvl w:val="0"/>
          <w:numId w:val="6"/>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 xml:space="preserve">If notice of a continuing deficiency is given, Covered California will provide the </w:t>
      </w:r>
      <w:proofErr w:type="gramStart"/>
      <w:r w:rsidRPr="00A00DFA">
        <w:t>Contractor</w:t>
      </w:r>
      <w:proofErr w:type="gramEnd"/>
      <w:r w:rsidRPr="00A00DFA">
        <w:t xml:space="preserve">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DA086A">
      <w:pPr>
        <w:pStyle w:val="StyleListParagraphAfter0pt"/>
        <w:numPr>
          <w:ilvl w:val="0"/>
          <w:numId w:val="6"/>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 xml:space="preserve">However, such failure by Covered California to respond shall not constitute a formal acceptance of the </w:t>
      </w:r>
      <w:proofErr w:type="gramStart"/>
      <w:r w:rsidRPr="00A00DFA">
        <w:t>deliverable</w:t>
      </w:r>
      <w:proofErr w:type="gramEnd"/>
      <w:r w:rsidRPr="00A00DFA">
        <w:t xml:space="preserv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DA086A">
      <w:pPr>
        <w:pStyle w:val="StyleListParagraphAfter0pt"/>
        <w:numPr>
          <w:ilvl w:val="0"/>
          <w:numId w:val="6"/>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DA086A">
      <w:pPr>
        <w:pStyle w:val="StyleListParagraphAfter0pt"/>
        <w:numPr>
          <w:ilvl w:val="0"/>
          <w:numId w:val="8"/>
        </w:numPr>
        <w:ind w:left="1440"/>
      </w:pPr>
      <w:r w:rsidRPr="00A00DFA">
        <w:t xml:space="preserve">Inadequate resolution, in the reasonable judgment of Covered California, of the items raised during the previous Covered California </w:t>
      </w:r>
      <w:proofErr w:type="gramStart"/>
      <w:r w:rsidRPr="00A00DFA">
        <w:t>review;</w:t>
      </w:r>
      <w:proofErr w:type="gramEnd"/>
    </w:p>
    <w:p w14:paraId="022B2C1C" w14:textId="77777777" w:rsidR="009E1BA1" w:rsidRPr="00A00DFA" w:rsidRDefault="009E1BA1" w:rsidP="00687836"/>
    <w:p w14:paraId="4D47E65E" w14:textId="2305C02A" w:rsidR="009E1BA1" w:rsidRPr="00A00DFA" w:rsidRDefault="009E1BA1" w:rsidP="00DA086A">
      <w:pPr>
        <w:pStyle w:val="StyleListParagraphAfter0pt"/>
        <w:numPr>
          <w:ilvl w:val="0"/>
          <w:numId w:val="8"/>
        </w:numPr>
        <w:ind w:left="1440"/>
      </w:pPr>
      <w:r w:rsidRPr="00A00DFA">
        <w:t xml:space="preserve">Related issues which were tied to or created by the method of resolving the previous Covered California </w:t>
      </w:r>
      <w:proofErr w:type="gramStart"/>
      <w:r w:rsidRPr="00A00DFA">
        <w:t>comments;</w:t>
      </w:r>
      <w:proofErr w:type="gramEnd"/>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DA086A">
      <w:pPr>
        <w:pStyle w:val="StyleListParagraphAfter0pt"/>
        <w:numPr>
          <w:ilvl w:val="0"/>
          <w:numId w:val="8"/>
        </w:numPr>
        <w:ind w:left="1440"/>
      </w:pPr>
      <w:r w:rsidRPr="00A00DFA">
        <w:lastRenderedPageBreak/>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DA086A">
      <w:pPr>
        <w:pStyle w:val="ListParagraph"/>
        <w:numPr>
          <w:ilvl w:val="0"/>
          <w:numId w:val="8"/>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DA086A">
      <w:pPr>
        <w:pStyle w:val="StyleListParagraphAfter0pt"/>
        <w:numPr>
          <w:ilvl w:val="0"/>
          <w:numId w:val="6"/>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DA086A">
      <w:pPr>
        <w:pStyle w:val="StyleListParagraphAfter0pt"/>
        <w:numPr>
          <w:ilvl w:val="0"/>
          <w:numId w:val="6"/>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DA086A">
      <w:pPr>
        <w:pStyle w:val="Heading2"/>
        <w:numPr>
          <w:ilvl w:val="0"/>
          <w:numId w:val="1"/>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tcPr>
          <w:p w14:paraId="228F740E" w14:textId="77777777" w:rsidR="00453DEC" w:rsidRPr="00CF4755" w:rsidRDefault="00453DEC" w:rsidP="009E1BA1">
            <w:pPr>
              <w:keepNext/>
              <w:rPr>
                <w:rFonts w:cs="Arial"/>
                <w:szCs w:val="24"/>
              </w:rPr>
            </w:pPr>
            <w:r w:rsidRPr="00CF4755">
              <w:rPr>
                <w:rFonts w:cs="Arial"/>
                <w:szCs w:val="24"/>
              </w:rPr>
              <w:t>(Representative’s Name)</w:t>
            </w:r>
          </w:p>
          <w:p w14:paraId="74641520" w14:textId="77777777" w:rsidR="00453DEC" w:rsidRPr="00CF4755" w:rsidRDefault="00453DEC" w:rsidP="009E1BA1">
            <w:pPr>
              <w:keepNext/>
              <w:rPr>
                <w:rFonts w:cs="Arial"/>
                <w:szCs w:val="24"/>
              </w:rPr>
            </w:pPr>
            <w:r w:rsidRPr="00CF4755">
              <w:rPr>
                <w:rFonts w:cs="Arial"/>
                <w:szCs w:val="24"/>
              </w:rPr>
              <w:t>Covered California</w:t>
            </w:r>
          </w:p>
          <w:p w14:paraId="3E8B56E0" w14:textId="77777777" w:rsidR="00453DEC" w:rsidRPr="00CF4755" w:rsidRDefault="00453DEC" w:rsidP="003949AD">
            <w:pPr>
              <w:keepNext/>
              <w:rPr>
                <w:rFonts w:cs="Arial"/>
                <w:szCs w:val="24"/>
              </w:rPr>
            </w:pPr>
            <w:r w:rsidRPr="00CF4755">
              <w:rPr>
                <w:rFonts w:cs="Arial"/>
                <w:szCs w:val="24"/>
              </w:rPr>
              <w:t>1601 Exposition Blvd.</w:t>
            </w:r>
          </w:p>
          <w:p w14:paraId="029098BC" w14:textId="77777777" w:rsidR="00453DEC" w:rsidRPr="00CF4755" w:rsidRDefault="00453DEC" w:rsidP="004E7F38">
            <w:pPr>
              <w:keepNext/>
              <w:rPr>
                <w:rFonts w:cs="Arial"/>
                <w:szCs w:val="24"/>
              </w:rPr>
            </w:pPr>
            <w:r w:rsidRPr="00CF4755">
              <w:rPr>
                <w:rFonts w:cs="Arial"/>
                <w:szCs w:val="24"/>
              </w:rPr>
              <w:t>Sacramento, CA 95815</w:t>
            </w:r>
          </w:p>
          <w:p w14:paraId="0040111C" w14:textId="77777777" w:rsidR="00453DEC" w:rsidRPr="00CF4755" w:rsidRDefault="00453DEC" w:rsidP="00554AEF">
            <w:pPr>
              <w:keepNext/>
              <w:rPr>
                <w:rFonts w:cs="Arial"/>
                <w:szCs w:val="24"/>
              </w:rPr>
            </w:pPr>
            <w:r w:rsidRPr="00CF4755">
              <w:rPr>
                <w:rFonts w:cs="Arial"/>
                <w:szCs w:val="24"/>
              </w:rPr>
              <w:t>(916) XXX-XXXX T</w:t>
            </w:r>
          </w:p>
          <w:p w14:paraId="34DD041D" w14:textId="77777777" w:rsidR="00453DEC" w:rsidRPr="00CF4755" w:rsidRDefault="00453DEC" w:rsidP="00554AEF">
            <w:pPr>
              <w:keepNext/>
              <w:rPr>
                <w:rFonts w:cs="Arial"/>
                <w:szCs w:val="24"/>
              </w:rPr>
            </w:pPr>
            <w:r w:rsidRPr="00CF4755">
              <w:rPr>
                <w:rFonts w:cs="Arial"/>
                <w:szCs w:val="24"/>
              </w:rPr>
              <w:t>(Email Address)</w:t>
            </w:r>
          </w:p>
        </w:tc>
        <w:tc>
          <w:tcPr>
            <w:tcW w:w="4343" w:type="dxa"/>
          </w:tcPr>
          <w:p w14:paraId="1DF3AC11" w14:textId="77777777" w:rsidR="00453DEC" w:rsidRPr="00CF4755" w:rsidRDefault="00453DEC" w:rsidP="00394ABE">
            <w:pPr>
              <w:keepNext/>
              <w:rPr>
                <w:rFonts w:cs="Arial"/>
                <w:szCs w:val="24"/>
              </w:rPr>
            </w:pPr>
            <w:r w:rsidRPr="00CF4755">
              <w:rPr>
                <w:rFonts w:cs="Arial"/>
                <w:szCs w:val="24"/>
              </w:rPr>
              <w:t>(Representative’s Name)</w:t>
            </w:r>
          </w:p>
          <w:p w14:paraId="281CC219" w14:textId="77777777" w:rsidR="00453DEC" w:rsidRPr="00CF4755" w:rsidRDefault="00453DEC" w:rsidP="003D0646">
            <w:pPr>
              <w:keepNext/>
              <w:rPr>
                <w:rFonts w:cs="Arial"/>
                <w:szCs w:val="24"/>
              </w:rPr>
            </w:pPr>
            <w:r w:rsidRPr="00CF4755">
              <w:rPr>
                <w:rFonts w:cs="Arial"/>
                <w:szCs w:val="24"/>
              </w:rPr>
              <w:t>(Contractor’s Name)</w:t>
            </w:r>
          </w:p>
          <w:p w14:paraId="724EFC37" w14:textId="77777777" w:rsidR="00453DEC" w:rsidRPr="00CF4755" w:rsidRDefault="00453DEC" w:rsidP="003D0646">
            <w:pPr>
              <w:keepNext/>
              <w:rPr>
                <w:rFonts w:cs="Arial"/>
                <w:szCs w:val="24"/>
              </w:rPr>
            </w:pPr>
            <w:r w:rsidRPr="00CF4755">
              <w:rPr>
                <w:rFonts w:cs="Arial"/>
                <w:szCs w:val="24"/>
              </w:rPr>
              <w:t>(Address)</w:t>
            </w:r>
          </w:p>
          <w:p w14:paraId="5B2EC097" w14:textId="77777777" w:rsidR="00453DEC" w:rsidRPr="00CF4755" w:rsidRDefault="00453DEC" w:rsidP="00B47CFE">
            <w:pPr>
              <w:keepNext/>
              <w:rPr>
                <w:rFonts w:cs="Arial"/>
                <w:szCs w:val="24"/>
              </w:rPr>
            </w:pPr>
            <w:r w:rsidRPr="00CF4755">
              <w:rPr>
                <w:rFonts w:cs="Arial"/>
                <w:szCs w:val="24"/>
              </w:rPr>
              <w:t>(City, State and Zip)</w:t>
            </w:r>
          </w:p>
          <w:p w14:paraId="2B9F4F60" w14:textId="77777777" w:rsidR="00453DEC" w:rsidRPr="00CF4755" w:rsidRDefault="00453DEC" w:rsidP="00B47CFE">
            <w:pPr>
              <w:keepNext/>
              <w:rPr>
                <w:rFonts w:cs="Arial"/>
                <w:szCs w:val="24"/>
              </w:rPr>
            </w:pPr>
            <w:r w:rsidRPr="00CF4755">
              <w:rPr>
                <w:rFonts w:cs="Arial"/>
                <w:szCs w:val="24"/>
              </w:rPr>
              <w:t>(916) XXX-XXXX T</w:t>
            </w:r>
          </w:p>
          <w:p w14:paraId="19B4ECA5" w14:textId="77777777" w:rsidR="00453DEC" w:rsidRPr="00CF4755" w:rsidRDefault="00453DEC" w:rsidP="00B47CFE">
            <w:pPr>
              <w:keepNext/>
              <w:rPr>
                <w:rFonts w:cs="Arial"/>
                <w:szCs w:val="24"/>
              </w:rPr>
            </w:pPr>
            <w:r w:rsidRPr="00CF4755">
              <w:rPr>
                <w:rFonts w:cs="Arial"/>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AB67D" w14:textId="77777777" w:rsidR="00EE2C56" w:rsidRDefault="00EE2C56">
      <w:r>
        <w:separator/>
      </w:r>
    </w:p>
  </w:endnote>
  <w:endnote w:type="continuationSeparator" w:id="0">
    <w:p w14:paraId="7A4CA9DB" w14:textId="77777777" w:rsidR="00EE2C56" w:rsidRDefault="00EE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502AE" w14:textId="77777777" w:rsidR="00EE2C56" w:rsidRDefault="00EE2C56">
      <w:r>
        <w:separator/>
      </w:r>
    </w:p>
  </w:footnote>
  <w:footnote w:type="continuationSeparator" w:id="0">
    <w:p w14:paraId="551063F5" w14:textId="77777777" w:rsidR="00EE2C56" w:rsidRDefault="00EE2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CF4755" w:rsidRDefault="00902741" w:rsidP="00322729">
    <w:pPr>
      <w:pStyle w:val="Header"/>
      <w:tabs>
        <w:tab w:val="clear" w:pos="8640"/>
        <w:tab w:val="right" w:pos="9270"/>
      </w:tabs>
      <w:rPr>
        <w:rFonts w:cs="Arial"/>
        <w:sz w:val="20"/>
        <w:szCs w:val="16"/>
      </w:rPr>
    </w:pPr>
    <w:r w:rsidRPr="00CF4755">
      <w:rPr>
        <w:rFonts w:cs="Arial"/>
        <w:sz w:val="20"/>
        <w:szCs w:val="16"/>
      </w:rPr>
      <w:t xml:space="preserve">Agreement </w:t>
    </w:r>
    <w:r w:rsidR="00322729" w:rsidRPr="00CF4755">
      <w:rPr>
        <w:rFonts w:cs="Arial"/>
        <w:sz w:val="20"/>
        <w:szCs w:val="16"/>
      </w:rPr>
      <w:t>[number]</w:t>
    </w:r>
    <w:r w:rsidRPr="00CF4755">
      <w:rPr>
        <w:rFonts w:cs="Arial"/>
        <w:sz w:val="20"/>
        <w:szCs w:val="16"/>
      </w:rPr>
      <w:tab/>
    </w:r>
    <w:r w:rsidRPr="00CF4755">
      <w:rPr>
        <w:rFonts w:cs="Arial"/>
        <w:sz w:val="20"/>
        <w:szCs w:val="16"/>
      </w:rPr>
      <w:tab/>
      <w:t xml:space="preserve">        </w:t>
    </w:r>
    <w:r w:rsidR="00FC00AA" w:rsidRPr="00CF4755">
      <w:rPr>
        <w:rFonts w:cs="Arial"/>
        <w:sz w:val="20"/>
        <w:szCs w:val="16"/>
      </w:rPr>
      <w:t xml:space="preserve"> </w:t>
    </w:r>
    <w:r w:rsidRPr="00CF4755">
      <w:rPr>
        <w:rFonts w:cs="Arial"/>
        <w:sz w:val="20"/>
        <w:szCs w:val="16"/>
      </w:rPr>
      <w:t xml:space="preserve"> </w:t>
    </w:r>
    <w:r w:rsidR="00FC00AA" w:rsidRPr="00CF4755">
      <w:rPr>
        <w:rFonts w:cs="Arial"/>
        <w:sz w:val="20"/>
        <w:szCs w:val="16"/>
      </w:rPr>
      <w:t xml:space="preserve">   </w:t>
    </w:r>
    <w:r w:rsidR="00B16B00" w:rsidRPr="00CF4755">
      <w:rPr>
        <w:rFonts w:cs="Arial"/>
        <w:sz w:val="20"/>
        <w:szCs w:val="16"/>
      </w:rPr>
      <w:t xml:space="preserve">Page </w:t>
    </w:r>
    <w:r w:rsidR="00B16B00" w:rsidRPr="00CF4755">
      <w:rPr>
        <w:rFonts w:cs="Arial"/>
        <w:sz w:val="20"/>
        <w:szCs w:val="16"/>
      </w:rPr>
      <w:fldChar w:fldCharType="begin"/>
    </w:r>
    <w:r w:rsidR="00B16B00" w:rsidRPr="00CF4755">
      <w:rPr>
        <w:rFonts w:cs="Arial"/>
        <w:sz w:val="20"/>
        <w:szCs w:val="16"/>
      </w:rPr>
      <w:instrText xml:space="preserve"> PAGE  \* Arabic  \* MERGEFORMAT </w:instrText>
    </w:r>
    <w:r w:rsidR="00B16B00" w:rsidRPr="00CF4755">
      <w:rPr>
        <w:rFonts w:cs="Arial"/>
        <w:sz w:val="20"/>
        <w:szCs w:val="16"/>
      </w:rPr>
      <w:fldChar w:fldCharType="separate"/>
    </w:r>
    <w:r w:rsidR="00323C80" w:rsidRPr="00CF4755">
      <w:rPr>
        <w:rFonts w:cs="Arial"/>
        <w:noProof/>
        <w:sz w:val="20"/>
        <w:szCs w:val="16"/>
      </w:rPr>
      <w:t>3</w:t>
    </w:r>
    <w:r w:rsidR="00B16B00" w:rsidRPr="00CF4755">
      <w:rPr>
        <w:rFonts w:cs="Arial"/>
        <w:sz w:val="20"/>
        <w:szCs w:val="16"/>
      </w:rPr>
      <w:fldChar w:fldCharType="end"/>
    </w:r>
    <w:r w:rsidR="00B16B00" w:rsidRPr="00CF4755">
      <w:rPr>
        <w:rFonts w:cs="Arial"/>
        <w:sz w:val="20"/>
        <w:szCs w:val="16"/>
      </w:rPr>
      <w:t xml:space="preserve"> of </w:t>
    </w:r>
    <w:r w:rsidR="00B16B00" w:rsidRPr="00CF4755">
      <w:rPr>
        <w:rFonts w:cs="Arial"/>
        <w:sz w:val="20"/>
        <w:szCs w:val="16"/>
      </w:rPr>
      <w:fldChar w:fldCharType="begin"/>
    </w:r>
    <w:r w:rsidR="00B16B00" w:rsidRPr="00CF4755">
      <w:rPr>
        <w:rFonts w:cs="Arial"/>
        <w:sz w:val="20"/>
        <w:szCs w:val="16"/>
      </w:rPr>
      <w:instrText xml:space="preserve"> NUMPAGES  \* Arabic  \* MERGEFORMAT </w:instrText>
    </w:r>
    <w:r w:rsidR="00B16B00" w:rsidRPr="00CF4755">
      <w:rPr>
        <w:rFonts w:cs="Arial"/>
        <w:sz w:val="20"/>
        <w:szCs w:val="16"/>
      </w:rPr>
      <w:fldChar w:fldCharType="separate"/>
    </w:r>
    <w:r w:rsidR="00323C80" w:rsidRPr="00CF4755">
      <w:rPr>
        <w:rFonts w:cs="Arial"/>
        <w:noProof/>
        <w:sz w:val="20"/>
        <w:szCs w:val="16"/>
      </w:rPr>
      <w:t>4</w:t>
    </w:r>
    <w:r w:rsidR="00B16B00" w:rsidRPr="00CF4755">
      <w:rPr>
        <w:rFonts w:cs="Arial"/>
        <w:sz w:val="20"/>
        <w:szCs w:val="16"/>
      </w:rPr>
      <w:fldChar w:fldCharType="end"/>
    </w:r>
  </w:p>
  <w:p w14:paraId="5397BFB4" w14:textId="6DAC2BA1" w:rsidR="00902741" w:rsidRPr="00CF4755" w:rsidRDefault="00D40D00" w:rsidP="00B17F64">
    <w:pPr>
      <w:pStyle w:val="Header"/>
      <w:rPr>
        <w:rFonts w:cs="Arial"/>
        <w:sz w:val="20"/>
        <w:szCs w:val="16"/>
      </w:rPr>
    </w:pPr>
    <w:r w:rsidRPr="00CF4755">
      <w:rPr>
        <w:rFonts w:cs="Arial"/>
        <w:sz w:val="20"/>
        <w:szCs w:val="16"/>
      </w:rPr>
      <w:t xml:space="preserve">Covered </w:t>
    </w:r>
    <w:r w:rsidR="00902741" w:rsidRPr="00CF4755">
      <w:rPr>
        <w:rFonts w:cs="Arial"/>
        <w:sz w:val="20"/>
        <w:szCs w:val="16"/>
      </w:rPr>
      <w:t>California</w:t>
    </w:r>
    <w:proofErr w:type="gramStart"/>
    <w:r w:rsidR="00902741" w:rsidRPr="00CF4755">
      <w:rPr>
        <w:rFonts w:cs="Arial"/>
        <w:sz w:val="20"/>
        <w:szCs w:val="16"/>
      </w:rPr>
      <w:t>/</w:t>
    </w:r>
    <w:r w:rsidR="00322729" w:rsidRPr="00CF4755">
      <w:rPr>
        <w:rFonts w:cs="Arial"/>
        <w:sz w:val="20"/>
        <w:szCs w:val="16"/>
      </w:rPr>
      <w:t>[</w:t>
    </w:r>
    <w:proofErr w:type="gramEnd"/>
    <w:r w:rsidR="00902741" w:rsidRPr="00CF4755">
      <w:rPr>
        <w:rFonts w:cs="Arial"/>
        <w:sz w:val="20"/>
        <w:szCs w:val="16"/>
      </w:rPr>
      <w:t>Contractor Name</w:t>
    </w:r>
    <w:r w:rsidR="00322729" w:rsidRPr="00CF4755">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6B48"/>
    <w:multiLevelType w:val="hybridMultilevel"/>
    <w:tmpl w:val="87C29A10"/>
    <w:lvl w:ilvl="0" w:tplc="687E210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26332A"/>
    <w:multiLevelType w:val="hybridMultilevel"/>
    <w:tmpl w:val="065A200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903A7"/>
    <w:multiLevelType w:val="hybridMultilevel"/>
    <w:tmpl w:val="F748376A"/>
    <w:lvl w:ilvl="0" w:tplc="4530B9DE">
      <w:start w:val="1"/>
      <w:numFmt w:val="lowerRoman"/>
      <w:lvlText w:val="%1."/>
      <w:lvlJc w:val="left"/>
      <w:pPr>
        <w:ind w:left="1800" w:hanging="360"/>
      </w:pPr>
      <w:rPr>
        <w:rFonts w:hint="default"/>
        <w:color w:val="auto"/>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07FA3799"/>
    <w:multiLevelType w:val="hybridMultilevel"/>
    <w:tmpl w:val="E6969080"/>
    <w:lvl w:ilvl="0" w:tplc="4530B9DE">
      <w:start w:val="1"/>
      <w:numFmt w:val="lowerRoman"/>
      <w:lvlText w:val="%1."/>
      <w:lvlJc w:val="left"/>
      <w:pPr>
        <w:ind w:left="1800" w:hanging="360"/>
      </w:pPr>
      <w:rPr>
        <w:rFonts w:hint="default"/>
        <w:color w:val="auto"/>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4910E6"/>
    <w:multiLevelType w:val="hybridMultilevel"/>
    <w:tmpl w:val="EF682B5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4B10A44"/>
    <w:multiLevelType w:val="hybridMultilevel"/>
    <w:tmpl w:val="8244FB8A"/>
    <w:lvl w:ilvl="0" w:tplc="4530B9DE">
      <w:start w:val="1"/>
      <w:numFmt w:val="lowerRoman"/>
      <w:lvlText w:val="%1."/>
      <w:lvlJc w:val="left"/>
      <w:pPr>
        <w:ind w:left="1800" w:hanging="360"/>
      </w:pPr>
      <w:rPr>
        <w:rFonts w:hint="default"/>
        <w:color w:val="auto"/>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1BCD4C0E"/>
    <w:multiLevelType w:val="hybridMultilevel"/>
    <w:tmpl w:val="37DA250A"/>
    <w:lvl w:ilvl="0" w:tplc="4530B9DE">
      <w:start w:val="1"/>
      <w:numFmt w:val="lowerRoman"/>
      <w:lvlText w:val="%1."/>
      <w:lvlJc w:val="left"/>
      <w:pPr>
        <w:ind w:left="2160" w:hanging="360"/>
      </w:pPr>
      <w:rPr>
        <w:rFonts w:hint="default"/>
        <w:color w:val="auto"/>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 w15:restartNumberingAfterBreak="0">
    <w:nsid w:val="25EA3AEE"/>
    <w:multiLevelType w:val="hybridMultilevel"/>
    <w:tmpl w:val="1D767C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AF0334"/>
    <w:multiLevelType w:val="hybridMultilevel"/>
    <w:tmpl w:val="C338C7B0"/>
    <w:lvl w:ilvl="0" w:tplc="08340DB2">
      <w:start w:val="1"/>
      <w:numFmt w:val="lowerLetter"/>
      <w:lvlText w:val="%1."/>
      <w:lvlJc w:val="left"/>
      <w:pPr>
        <w:ind w:left="810" w:hanging="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0C3514"/>
    <w:multiLevelType w:val="hybridMultilevel"/>
    <w:tmpl w:val="93F47C48"/>
    <w:lvl w:ilvl="0" w:tplc="4530B9DE">
      <w:start w:val="1"/>
      <w:numFmt w:val="lowerRoman"/>
      <w:lvlText w:val="%1."/>
      <w:lvlJc w:val="left"/>
      <w:pPr>
        <w:ind w:left="1800" w:hanging="360"/>
      </w:pPr>
      <w:rPr>
        <w:rFonts w:hint="default"/>
        <w:color w:val="auto"/>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437F2BFA"/>
    <w:multiLevelType w:val="hybridMultilevel"/>
    <w:tmpl w:val="BCE08016"/>
    <w:lvl w:ilvl="0" w:tplc="4530B9DE">
      <w:start w:val="1"/>
      <w:numFmt w:val="lowerRoman"/>
      <w:lvlText w:val="%1."/>
      <w:lvlJc w:val="left"/>
      <w:pPr>
        <w:ind w:left="1800" w:hanging="360"/>
      </w:pPr>
      <w:rPr>
        <w:rFonts w:hint="default"/>
        <w:color w:val="auto"/>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477809CE"/>
    <w:multiLevelType w:val="hybridMultilevel"/>
    <w:tmpl w:val="A61049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94B0B5C"/>
    <w:multiLevelType w:val="hybridMultilevel"/>
    <w:tmpl w:val="E6E6A096"/>
    <w:lvl w:ilvl="0" w:tplc="04090019">
      <w:start w:val="1"/>
      <w:numFmt w:val="lowerLetter"/>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5020166E"/>
    <w:multiLevelType w:val="hybridMultilevel"/>
    <w:tmpl w:val="2EC0DAB8"/>
    <w:lvl w:ilvl="0" w:tplc="04090019">
      <w:start w:val="1"/>
      <w:numFmt w:val="lowerLetter"/>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5233316C"/>
    <w:multiLevelType w:val="hybridMultilevel"/>
    <w:tmpl w:val="28C68614"/>
    <w:lvl w:ilvl="0" w:tplc="E34A26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2F875BA"/>
    <w:multiLevelType w:val="hybridMultilevel"/>
    <w:tmpl w:val="48A4402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BF35A0D"/>
    <w:multiLevelType w:val="hybridMultilevel"/>
    <w:tmpl w:val="7958C012"/>
    <w:lvl w:ilvl="0" w:tplc="4530B9DE">
      <w:start w:val="1"/>
      <w:numFmt w:val="lowerRoman"/>
      <w:lvlText w:val="%1."/>
      <w:lvlJc w:val="left"/>
      <w:pPr>
        <w:ind w:left="1800" w:hanging="360"/>
      </w:pPr>
      <w:rPr>
        <w:rFonts w:hint="default"/>
        <w:color w:val="auto"/>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995690119">
    <w:abstractNumId w:val="9"/>
  </w:num>
  <w:num w:numId="2" w16cid:durableId="1898784035">
    <w:abstractNumId w:val="20"/>
  </w:num>
  <w:num w:numId="3" w16cid:durableId="1969359120">
    <w:abstractNumId w:val="4"/>
  </w:num>
  <w:num w:numId="4" w16cid:durableId="972565098">
    <w:abstractNumId w:val="22"/>
  </w:num>
  <w:num w:numId="5" w16cid:durableId="2143959237">
    <w:abstractNumId w:val="11"/>
  </w:num>
  <w:num w:numId="6" w16cid:durableId="451872022">
    <w:abstractNumId w:val="10"/>
  </w:num>
  <w:num w:numId="7" w16cid:durableId="1219324402">
    <w:abstractNumId w:val="21"/>
  </w:num>
  <w:num w:numId="8" w16cid:durableId="1699773683">
    <w:abstractNumId w:val="19"/>
  </w:num>
  <w:num w:numId="9" w16cid:durableId="1255359383">
    <w:abstractNumId w:val="0"/>
  </w:num>
  <w:num w:numId="10" w16cid:durableId="89936690">
    <w:abstractNumId w:val="18"/>
  </w:num>
  <w:num w:numId="11" w16cid:durableId="86511854">
    <w:abstractNumId w:val="8"/>
  </w:num>
  <w:num w:numId="12" w16cid:durableId="2106684299">
    <w:abstractNumId w:val="16"/>
  </w:num>
  <w:num w:numId="13" w16cid:durableId="566380839">
    <w:abstractNumId w:val="17"/>
  </w:num>
  <w:num w:numId="14" w16cid:durableId="1401056731">
    <w:abstractNumId w:val="15"/>
  </w:num>
  <w:num w:numId="15" w16cid:durableId="713047487">
    <w:abstractNumId w:val="12"/>
  </w:num>
  <w:num w:numId="16" w16cid:durableId="181667784">
    <w:abstractNumId w:val="6"/>
  </w:num>
  <w:num w:numId="17" w16cid:durableId="1955861789">
    <w:abstractNumId w:val="24"/>
  </w:num>
  <w:num w:numId="18" w16cid:durableId="1182668907">
    <w:abstractNumId w:val="2"/>
  </w:num>
  <w:num w:numId="19" w16cid:durableId="242303897">
    <w:abstractNumId w:val="1"/>
  </w:num>
  <w:num w:numId="20" w16cid:durableId="2080713030">
    <w:abstractNumId w:val="7"/>
  </w:num>
  <w:num w:numId="21" w16cid:durableId="458962132">
    <w:abstractNumId w:val="3"/>
  </w:num>
  <w:num w:numId="22" w16cid:durableId="1748762854">
    <w:abstractNumId w:val="5"/>
  </w:num>
  <w:num w:numId="23" w16cid:durableId="1407727177">
    <w:abstractNumId w:val="14"/>
  </w:num>
  <w:num w:numId="24" w16cid:durableId="1578788236">
    <w:abstractNumId w:val="23"/>
  </w:num>
  <w:num w:numId="25" w16cid:durableId="183293891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D31"/>
    <w:rsid w:val="000031E4"/>
    <w:rsid w:val="000047FC"/>
    <w:rsid w:val="00005418"/>
    <w:rsid w:val="00007C88"/>
    <w:rsid w:val="00010CF6"/>
    <w:rsid w:val="000126EE"/>
    <w:rsid w:val="0001299F"/>
    <w:rsid w:val="000131CA"/>
    <w:rsid w:val="00020383"/>
    <w:rsid w:val="00020E1A"/>
    <w:rsid w:val="00021246"/>
    <w:rsid w:val="00022E02"/>
    <w:rsid w:val="00027ECE"/>
    <w:rsid w:val="000312BA"/>
    <w:rsid w:val="0004134A"/>
    <w:rsid w:val="0004213B"/>
    <w:rsid w:val="00045961"/>
    <w:rsid w:val="00046B33"/>
    <w:rsid w:val="0005663D"/>
    <w:rsid w:val="00060818"/>
    <w:rsid w:val="00060C4F"/>
    <w:rsid w:val="00063F34"/>
    <w:rsid w:val="0006713A"/>
    <w:rsid w:val="00076C9C"/>
    <w:rsid w:val="00077D2A"/>
    <w:rsid w:val="0008109B"/>
    <w:rsid w:val="00081BE1"/>
    <w:rsid w:val="000859A3"/>
    <w:rsid w:val="00086640"/>
    <w:rsid w:val="00092FD6"/>
    <w:rsid w:val="00093E38"/>
    <w:rsid w:val="00094430"/>
    <w:rsid w:val="000A0D64"/>
    <w:rsid w:val="000A1A8E"/>
    <w:rsid w:val="000A6EEC"/>
    <w:rsid w:val="000A7F8E"/>
    <w:rsid w:val="000B231A"/>
    <w:rsid w:val="000B4B4E"/>
    <w:rsid w:val="000B5B69"/>
    <w:rsid w:val="000B5CB2"/>
    <w:rsid w:val="000C2825"/>
    <w:rsid w:val="000C5222"/>
    <w:rsid w:val="000C68A5"/>
    <w:rsid w:val="000C747D"/>
    <w:rsid w:val="000E17A4"/>
    <w:rsid w:val="000E33CC"/>
    <w:rsid w:val="000E75B4"/>
    <w:rsid w:val="000F0B9D"/>
    <w:rsid w:val="000F312B"/>
    <w:rsid w:val="000F527B"/>
    <w:rsid w:val="000F6DBF"/>
    <w:rsid w:val="00100C0C"/>
    <w:rsid w:val="00103695"/>
    <w:rsid w:val="00103FEA"/>
    <w:rsid w:val="0011307F"/>
    <w:rsid w:val="00114723"/>
    <w:rsid w:val="00123E42"/>
    <w:rsid w:val="001243FF"/>
    <w:rsid w:val="001247EB"/>
    <w:rsid w:val="00127603"/>
    <w:rsid w:val="0013047E"/>
    <w:rsid w:val="00132C9C"/>
    <w:rsid w:val="0014141D"/>
    <w:rsid w:val="00142E86"/>
    <w:rsid w:val="00142FB4"/>
    <w:rsid w:val="00143050"/>
    <w:rsid w:val="00143AEE"/>
    <w:rsid w:val="00145068"/>
    <w:rsid w:val="00160CE1"/>
    <w:rsid w:val="001668C7"/>
    <w:rsid w:val="00171789"/>
    <w:rsid w:val="001844C1"/>
    <w:rsid w:val="00190A1C"/>
    <w:rsid w:val="001955A8"/>
    <w:rsid w:val="0019694A"/>
    <w:rsid w:val="0019798B"/>
    <w:rsid w:val="001A2679"/>
    <w:rsid w:val="001A4149"/>
    <w:rsid w:val="001B33BE"/>
    <w:rsid w:val="001B5521"/>
    <w:rsid w:val="001B5B44"/>
    <w:rsid w:val="001B794D"/>
    <w:rsid w:val="001B7EAC"/>
    <w:rsid w:val="001C421F"/>
    <w:rsid w:val="001D59CC"/>
    <w:rsid w:val="001E355B"/>
    <w:rsid w:val="001E3E67"/>
    <w:rsid w:val="001F0F6C"/>
    <w:rsid w:val="001F388A"/>
    <w:rsid w:val="00207974"/>
    <w:rsid w:val="002117DE"/>
    <w:rsid w:val="002131FD"/>
    <w:rsid w:val="00214855"/>
    <w:rsid w:val="00224F1D"/>
    <w:rsid w:val="00232D70"/>
    <w:rsid w:val="00240344"/>
    <w:rsid w:val="00256BA5"/>
    <w:rsid w:val="0026057C"/>
    <w:rsid w:val="00261A23"/>
    <w:rsid w:val="00265105"/>
    <w:rsid w:val="00270CA2"/>
    <w:rsid w:val="002747A7"/>
    <w:rsid w:val="00277773"/>
    <w:rsid w:val="00291A9E"/>
    <w:rsid w:val="002A1A9B"/>
    <w:rsid w:val="002A3AFA"/>
    <w:rsid w:val="002B1B85"/>
    <w:rsid w:val="002B3C1B"/>
    <w:rsid w:val="002B4B78"/>
    <w:rsid w:val="002C0FE3"/>
    <w:rsid w:val="002C1550"/>
    <w:rsid w:val="002C4465"/>
    <w:rsid w:val="002D1B23"/>
    <w:rsid w:val="002D2484"/>
    <w:rsid w:val="002D44CE"/>
    <w:rsid w:val="002E3B5E"/>
    <w:rsid w:val="002E3F69"/>
    <w:rsid w:val="002F1707"/>
    <w:rsid w:val="00305EEE"/>
    <w:rsid w:val="00307C6B"/>
    <w:rsid w:val="00312FF0"/>
    <w:rsid w:val="00322729"/>
    <w:rsid w:val="003230CB"/>
    <w:rsid w:val="00323C80"/>
    <w:rsid w:val="00327956"/>
    <w:rsid w:val="003332F4"/>
    <w:rsid w:val="00333387"/>
    <w:rsid w:val="00336000"/>
    <w:rsid w:val="0034006A"/>
    <w:rsid w:val="00340295"/>
    <w:rsid w:val="003404F7"/>
    <w:rsid w:val="00347B43"/>
    <w:rsid w:val="003504D5"/>
    <w:rsid w:val="00356D8C"/>
    <w:rsid w:val="00360EBE"/>
    <w:rsid w:val="00361446"/>
    <w:rsid w:val="003625A5"/>
    <w:rsid w:val="0036290A"/>
    <w:rsid w:val="003637DD"/>
    <w:rsid w:val="00363E4C"/>
    <w:rsid w:val="003677C1"/>
    <w:rsid w:val="003708B4"/>
    <w:rsid w:val="00372223"/>
    <w:rsid w:val="003728F9"/>
    <w:rsid w:val="00373672"/>
    <w:rsid w:val="00373B95"/>
    <w:rsid w:val="00374AB6"/>
    <w:rsid w:val="00375749"/>
    <w:rsid w:val="00375CD8"/>
    <w:rsid w:val="00381F4F"/>
    <w:rsid w:val="0038656C"/>
    <w:rsid w:val="00386E14"/>
    <w:rsid w:val="00387FC4"/>
    <w:rsid w:val="00393017"/>
    <w:rsid w:val="003949AD"/>
    <w:rsid w:val="00394ABE"/>
    <w:rsid w:val="00395271"/>
    <w:rsid w:val="003A0148"/>
    <w:rsid w:val="003A0159"/>
    <w:rsid w:val="003A10C8"/>
    <w:rsid w:val="003A229C"/>
    <w:rsid w:val="003A405E"/>
    <w:rsid w:val="003B19EE"/>
    <w:rsid w:val="003B7946"/>
    <w:rsid w:val="003C024D"/>
    <w:rsid w:val="003C0298"/>
    <w:rsid w:val="003C3FD4"/>
    <w:rsid w:val="003C713A"/>
    <w:rsid w:val="003C7F19"/>
    <w:rsid w:val="003D0646"/>
    <w:rsid w:val="003D490C"/>
    <w:rsid w:val="003D7D50"/>
    <w:rsid w:val="003E78CA"/>
    <w:rsid w:val="004009B8"/>
    <w:rsid w:val="0040791E"/>
    <w:rsid w:val="00407C69"/>
    <w:rsid w:val="00410350"/>
    <w:rsid w:val="00422968"/>
    <w:rsid w:val="00427809"/>
    <w:rsid w:val="004324FB"/>
    <w:rsid w:val="00433FBE"/>
    <w:rsid w:val="00436A5A"/>
    <w:rsid w:val="004411EB"/>
    <w:rsid w:val="00441A0B"/>
    <w:rsid w:val="00451CED"/>
    <w:rsid w:val="004538E2"/>
    <w:rsid w:val="00453DEC"/>
    <w:rsid w:val="0045491D"/>
    <w:rsid w:val="0045734B"/>
    <w:rsid w:val="004602DE"/>
    <w:rsid w:val="004657D5"/>
    <w:rsid w:val="00470B5A"/>
    <w:rsid w:val="0047174E"/>
    <w:rsid w:val="0047409F"/>
    <w:rsid w:val="00480663"/>
    <w:rsid w:val="0048230D"/>
    <w:rsid w:val="004835D6"/>
    <w:rsid w:val="00490336"/>
    <w:rsid w:val="00491FF6"/>
    <w:rsid w:val="004B708D"/>
    <w:rsid w:val="004C0AAF"/>
    <w:rsid w:val="004C3168"/>
    <w:rsid w:val="004D3039"/>
    <w:rsid w:val="004D4DC0"/>
    <w:rsid w:val="004E1217"/>
    <w:rsid w:val="004E576C"/>
    <w:rsid w:val="004E7F38"/>
    <w:rsid w:val="004F1FE6"/>
    <w:rsid w:val="004F26DE"/>
    <w:rsid w:val="004F3DDC"/>
    <w:rsid w:val="004F40F1"/>
    <w:rsid w:val="004F4565"/>
    <w:rsid w:val="00506EF1"/>
    <w:rsid w:val="00511E0F"/>
    <w:rsid w:val="00515DA3"/>
    <w:rsid w:val="005175F8"/>
    <w:rsid w:val="0052247A"/>
    <w:rsid w:val="0053283D"/>
    <w:rsid w:val="00542146"/>
    <w:rsid w:val="00543426"/>
    <w:rsid w:val="005437AF"/>
    <w:rsid w:val="005540E1"/>
    <w:rsid w:val="0055480C"/>
    <w:rsid w:val="00554AEF"/>
    <w:rsid w:val="00564242"/>
    <w:rsid w:val="005653B0"/>
    <w:rsid w:val="005718F5"/>
    <w:rsid w:val="00572A6D"/>
    <w:rsid w:val="00574613"/>
    <w:rsid w:val="00577384"/>
    <w:rsid w:val="00583963"/>
    <w:rsid w:val="00585452"/>
    <w:rsid w:val="0059640E"/>
    <w:rsid w:val="005A3233"/>
    <w:rsid w:val="005B5488"/>
    <w:rsid w:val="005B68FC"/>
    <w:rsid w:val="005C1E47"/>
    <w:rsid w:val="005C1FF3"/>
    <w:rsid w:val="005D267F"/>
    <w:rsid w:val="005D6E07"/>
    <w:rsid w:val="005E0689"/>
    <w:rsid w:val="005E084A"/>
    <w:rsid w:val="005E0FA6"/>
    <w:rsid w:val="005E19DB"/>
    <w:rsid w:val="005E5C21"/>
    <w:rsid w:val="005E726E"/>
    <w:rsid w:val="005E7EE6"/>
    <w:rsid w:val="005F2227"/>
    <w:rsid w:val="005F60C4"/>
    <w:rsid w:val="0060292A"/>
    <w:rsid w:val="0060760D"/>
    <w:rsid w:val="00607D6A"/>
    <w:rsid w:val="00611473"/>
    <w:rsid w:val="0061266C"/>
    <w:rsid w:val="00637047"/>
    <w:rsid w:val="006432DD"/>
    <w:rsid w:val="006457B3"/>
    <w:rsid w:val="00653BF7"/>
    <w:rsid w:val="00661989"/>
    <w:rsid w:val="0066273E"/>
    <w:rsid w:val="0066601F"/>
    <w:rsid w:val="00670876"/>
    <w:rsid w:val="006822E7"/>
    <w:rsid w:val="00683107"/>
    <w:rsid w:val="00683813"/>
    <w:rsid w:val="00683AAF"/>
    <w:rsid w:val="006844F7"/>
    <w:rsid w:val="00684C8B"/>
    <w:rsid w:val="00687836"/>
    <w:rsid w:val="006A08D8"/>
    <w:rsid w:val="006A104F"/>
    <w:rsid w:val="006A6C26"/>
    <w:rsid w:val="006B3E9B"/>
    <w:rsid w:val="006C5A42"/>
    <w:rsid w:val="006C7F86"/>
    <w:rsid w:val="006E61F6"/>
    <w:rsid w:val="006F45BB"/>
    <w:rsid w:val="00702AE2"/>
    <w:rsid w:val="0070372A"/>
    <w:rsid w:val="007059FA"/>
    <w:rsid w:val="00706673"/>
    <w:rsid w:val="00712D64"/>
    <w:rsid w:val="00714E3C"/>
    <w:rsid w:val="00721C5C"/>
    <w:rsid w:val="007224A3"/>
    <w:rsid w:val="00725CAA"/>
    <w:rsid w:val="007374F5"/>
    <w:rsid w:val="00746789"/>
    <w:rsid w:val="007575D2"/>
    <w:rsid w:val="007654AC"/>
    <w:rsid w:val="00771F92"/>
    <w:rsid w:val="00774674"/>
    <w:rsid w:val="00776E4F"/>
    <w:rsid w:val="00786B05"/>
    <w:rsid w:val="00791821"/>
    <w:rsid w:val="00794613"/>
    <w:rsid w:val="00796C03"/>
    <w:rsid w:val="007A3231"/>
    <w:rsid w:val="007A74C8"/>
    <w:rsid w:val="007B2DD2"/>
    <w:rsid w:val="007B6258"/>
    <w:rsid w:val="007D1EB9"/>
    <w:rsid w:val="007E01DA"/>
    <w:rsid w:val="007E4E6D"/>
    <w:rsid w:val="007F0202"/>
    <w:rsid w:val="00800096"/>
    <w:rsid w:val="008025CA"/>
    <w:rsid w:val="00803D71"/>
    <w:rsid w:val="008066B4"/>
    <w:rsid w:val="00816834"/>
    <w:rsid w:val="0082191F"/>
    <w:rsid w:val="008245BF"/>
    <w:rsid w:val="00824A14"/>
    <w:rsid w:val="00831F00"/>
    <w:rsid w:val="00835729"/>
    <w:rsid w:val="00836C7E"/>
    <w:rsid w:val="0084135B"/>
    <w:rsid w:val="00843764"/>
    <w:rsid w:val="00852EAD"/>
    <w:rsid w:val="008579B9"/>
    <w:rsid w:val="00860689"/>
    <w:rsid w:val="00863EE6"/>
    <w:rsid w:val="00870572"/>
    <w:rsid w:val="008708D5"/>
    <w:rsid w:val="00873354"/>
    <w:rsid w:val="0088296B"/>
    <w:rsid w:val="00884BA0"/>
    <w:rsid w:val="00886689"/>
    <w:rsid w:val="008925C7"/>
    <w:rsid w:val="00892838"/>
    <w:rsid w:val="00892C8E"/>
    <w:rsid w:val="00895036"/>
    <w:rsid w:val="00896B25"/>
    <w:rsid w:val="008A3EE1"/>
    <w:rsid w:val="008A4661"/>
    <w:rsid w:val="008A6678"/>
    <w:rsid w:val="008B2E89"/>
    <w:rsid w:val="008B37B3"/>
    <w:rsid w:val="008B584B"/>
    <w:rsid w:val="008B5FDB"/>
    <w:rsid w:val="008B7D19"/>
    <w:rsid w:val="008D5F71"/>
    <w:rsid w:val="008E209E"/>
    <w:rsid w:val="008E291C"/>
    <w:rsid w:val="008F001D"/>
    <w:rsid w:val="008F0F27"/>
    <w:rsid w:val="008F38FE"/>
    <w:rsid w:val="008F4BF9"/>
    <w:rsid w:val="008F6E7E"/>
    <w:rsid w:val="008F7E17"/>
    <w:rsid w:val="00902741"/>
    <w:rsid w:val="00903CF9"/>
    <w:rsid w:val="00903D17"/>
    <w:rsid w:val="0090457A"/>
    <w:rsid w:val="00906185"/>
    <w:rsid w:val="00907AED"/>
    <w:rsid w:val="009213E3"/>
    <w:rsid w:val="00922BBF"/>
    <w:rsid w:val="009238BC"/>
    <w:rsid w:val="00931A5C"/>
    <w:rsid w:val="00932FFB"/>
    <w:rsid w:val="009541A8"/>
    <w:rsid w:val="00955F1D"/>
    <w:rsid w:val="00957BC4"/>
    <w:rsid w:val="009702BB"/>
    <w:rsid w:val="00970B62"/>
    <w:rsid w:val="00971311"/>
    <w:rsid w:val="00972061"/>
    <w:rsid w:val="0097480E"/>
    <w:rsid w:val="0097612E"/>
    <w:rsid w:val="00976925"/>
    <w:rsid w:val="00981DEC"/>
    <w:rsid w:val="00984060"/>
    <w:rsid w:val="0098525A"/>
    <w:rsid w:val="009A0B12"/>
    <w:rsid w:val="009A475A"/>
    <w:rsid w:val="009A536C"/>
    <w:rsid w:val="009A72DF"/>
    <w:rsid w:val="009B3247"/>
    <w:rsid w:val="009B4365"/>
    <w:rsid w:val="009B59E2"/>
    <w:rsid w:val="009B5A9E"/>
    <w:rsid w:val="009B631E"/>
    <w:rsid w:val="009B6499"/>
    <w:rsid w:val="009C0D76"/>
    <w:rsid w:val="009C4CEF"/>
    <w:rsid w:val="009C609D"/>
    <w:rsid w:val="009D74A3"/>
    <w:rsid w:val="009E1BA1"/>
    <w:rsid w:val="009E1BD5"/>
    <w:rsid w:val="009E338E"/>
    <w:rsid w:val="009E5D47"/>
    <w:rsid w:val="009E7B21"/>
    <w:rsid w:val="009F0749"/>
    <w:rsid w:val="009F5783"/>
    <w:rsid w:val="00A005E5"/>
    <w:rsid w:val="00A00DFA"/>
    <w:rsid w:val="00A02DFA"/>
    <w:rsid w:val="00A037F3"/>
    <w:rsid w:val="00A14776"/>
    <w:rsid w:val="00A14FC8"/>
    <w:rsid w:val="00A161FE"/>
    <w:rsid w:val="00A20FE7"/>
    <w:rsid w:val="00A22660"/>
    <w:rsid w:val="00A274A8"/>
    <w:rsid w:val="00A47DC1"/>
    <w:rsid w:val="00A514C6"/>
    <w:rsid w:val="00A51873"/>
    <w:rsid w:val="00A546AB"/>
    <w:rsid w:val="00A568C9"/>
    <w:rsid w:val="00A62F3C"/>
    <w:rsid w:val="00A744B0"/>
    <w:rsid w:val="00A76B4F"/>
    <w:rsid w:val="00A76CB1"/>
    <w:rsid w:val="00A857A4"/>
    <w:rsid w:val="00A85B1E"/>
    <w:rsid w:val="00A86436"/>
    <w:rsid w:val="00A90298"/>
    <w:rsid w:val="00A92CEC"/>
    <w:rsid w:val="00A947C9"/>
    <w:rsid w:val="00A977DD"/>
    <w:rsid w:val="00AA0203"/>
    <w:rsid w:val="00AA1A5F"/>
    <w:rsid w:val="00AA383A"/>
    <w:rsid w:val="00AA70B1"/>
    <w:rsid w:val="00AB0840"/>
    <w:rsid w:val="00AB0B11"/>
    <w:rsid w:val="00AB0B55"/>
    <w:rsid w:val="00AB1A66"/>
    <w:rsid w:val="00AB7AE8"/>
    <w:rsid w:val="00AC3177"/>
    <w:rsid w:val="00AD2FAF"/>
    <w:rsid w:val="00AD4469"/>
    <w:rsid w:val="00AD624A"/>
    <w:rsid w:val="00AE00C0"/>
    <w:rsid w:val="00AE6418"/>
    <w:rsid w:val="00AE7076"/>
    <w:rsid w:val="00B043F3"/>
    <w:rsid w:val="00B16B00"/>
    <w:rsid w:val="00B17F64"/>
    <w:rsid w:val="00B2150D"/>
    <w:rsid w:val="00B234BC"/>
    <w:rsid w:val="00B24961"/>
    <w:rsid w:val="00B31ACA"/>
    <w:rsid w:val="00B335A0"/>
    <w:rsid w:val="00B3588C"/>
    <w:rsid w:val="00B361F1"/>
    <w:rsid w:val="00B40C58"/>
    <w:rsid w:val="00B47CFE"/>
    <w:rsid w:val="00B50CA7"/>
    <w:rsid w:val="00B5342A"/>
    <w:rsid w:val="00B53974"/>
    <w:rsid w:val="00B63151"/>
    <w:rsid w:val="00B70E8A"/>
    <w:rsid w:val="00B76023"/>
    <w:rsid w:val="00B85F85"/>
    <w:rsid w:val="00B91BF4"/>
    <w:rsid w:val="00B94C44"/>
    <w:rsid w:val="00B96A8F"/>
    <w:rsid w:val="00B96FC9"/>
    <w:rsid w:val="00B972AC"/>
    <w:rsid w:val="00B97EB1"/>
    <w:rsid w:val="00BA11BF"/>
    <w:rsid w:val="00BA2BFB"/>
    <w:rsid w:val="00BA5F09"/>
    <w:rsid w:val="00BA6BEB"/>
    <w:rsid w:val="00BB088D"/>
    <w:rsid w:val="00BB216A"/>
    <w:rsid w:val="00BB57F5"/>
    <w:rsid w:val="00BB7513"/>
    <w:rsid w:val="00BC6856"/>
    <w:rsid w:val="00BC70DD"/>
    <w:rsid w:val="00BD4803"/>
    <w:rsid w:val="00BD761D"/>
    <w:rsid w:val="00BE11F4"/>
    <w:rsid w:val="00BE23A1"/>
    <w:rsid w:val="00BF7683"/>
    <w:rsid w:val="00C01C2F"/>
    <w:rsid w:val="00C0240E"/>
    <w:rsid w:val="00C0459D"/>
    <w:rsid w:val="00C109A6"/>
    <w:rsid w:val="00C22E79"/>
    <w:rsid w:val="00C23AD7"/>
    <w:rsid w:val="00C30D24"/>
    <w:rsid w:val="00C313E0"/>
    <w:rsid w:val="00C326A5"/>
    <w:rsid w:val="00C33687"/>
    <w:rsid w:val="00C37980"/>
    <w:rsid w:val="00C50FC2"/>
    <w:rsid w:val="00C57380"/>
    <w:rsid w:val="00C64F72"/>
    <w:rsid w:val="00C653AA"/>
    <w:rsid w:val="00C701C7"/>
    <w:rsid w:val="00C70976"/>
    <w:rsid w:val="00C83B5A"/>
    <w:rsid w:val="00C83F22"/>
    <w:rsid w:val="00C842AC"/>
    <w:rsid w:val="00C85774"/>
    <w:rsid w:val="00C872B5"/>
    <w:rsid w:val="00C92ABC"/>
    <w:rsid w:val="00C938EB"/>
    <w:rsid w:val="00CA3A5A"/>
    <w:rsid w:val="00CA4567"/>
    <w:rsid w:val="00CB194C"/>
    <w:rsid w:val="00CB4D9B"/>
    <w:rsid w:val="00CB6577"/>
    <w:rsid w:val="00CC104C"/>
    <w:rsid w:val="00CD1970"/>
    <w:rsid w:val="00CD6201"/>
    <w:rsid w:val="00CE1A2E"/>
    <w:rsid w:val="00CE1C08"/>
    <w:rsid w:val="00CE2488"/>
    <w:rsid w:val="00CF0F2E"/>
    <w:rsid w:val="00CF272C"/>
    <w:rsid w:val="00CF4755"/>
    <w:rsid w:val="00CF5937"/>
    <w:rsid w:val="00D009A9"/>
    <w:rsid w:val="00D01450"/>
    <w:rsid w:val="00D02BAA"/>
    <w:rsid w:val="00D118E8"/>
    <w:rsid w:val="00D1349E"/>
    <w:rsid w:val="00D14881"/>
    <w:rsid w:val="00D167D6"/>
    <w:rsid w:val="00D24A6C"/>
    <w:rsid w:val="00D3057C"/>
    <w:rsid w:val="00D30DCA"/>
    <w:rsid w:val="00D311E5"/>
    <w:rsid w:val="00D339DA"/>
    <w:rsid w:val="00D3445A"/>
    <w:rsid w:val="00D37722"/>
    <w:rsid w:val="00D40D00"/>
    <w:rsid w:val="00D41B64"/>
    <w:rsid w:val="00D42C69"/>
    <w:rsid w:val="00D43194"/>
    <w:rsid w:val="00D5011C"/>
    <w:rsid w:val="00D5094F"/>
    <w:rsid w:val="00D5242B"/>
    <w:rsid w:val="00D55423"/>
    <w:rsid w:val="00D60CE1"/>
    <w:rsid w:val="00D6224F"/>
    <w:rsid w:val="00D6500D"/>
    <w:rsid w:val="00D84F3E"/>
    <w:rsid w:val="00D854C0"/>
    <w:rsid w:val="00D90383"/>
    <w:rsid w:val="00D908DD"/>
    <w:rsid w:val="00DA086A"/>
    <w:rsid w:val="00DA2859"/>
    <w:rsid w:val="00DA2B71"/>
    <w:rsid w:val="00DA7821"/>
    <w:rsid w:val="00DB615A"/>
    <w:rsid w:val="00DB6284"/>
    <w:rsid w:val="00DB757D"/>
    <w:rsid w:val="00DC2747"/>
    <w:rsid w:val="00DC3E81"/>
    <w:rsid w:val="00DD4694"/>
    <w:rsid w:val="00DD6787"/>
    <w:rsid w:val="00DE1D2C"/>
    <w:rsid w:val="00DE5E20"/>
    <w:rsid w:val="00DF0199"/>
    <w:rsid w:val="00DF3AC4"/>
    <w:rsid w:val="00E066C4"/>
    <w:rsid w:val="00E07F26"/>
    <w:rsid w:val="00E138F6"/>
    <w:rsid w:val="00E15DA1"/>
    <w:rsid w:val="00E22C67"/>
    <w:rsid w:val="00E3134D"/>
    <w:rsid w:val="00E33B21"/>
    <w:rsid w:val="00E366B2"/>
    <w:rsid w:val="00E52301"/>
    <w:rsid w:val="00E53C81"/>
    <w:rsid w:val="00E676E2"/>
    <w:rsid w:val="00E70416"/>
    <w:rsid w:val="00E73F6C"/>
    <w:rsid w:val="00E758B9"/>
    <w:rsid w:val="00E75D93"/>
    <w:rsid w:val="00E80060"/>
    <w:rsid w:val="00E80369"/>
    <w:rsid w:val="00E82D3B"/>
    <w:rsid w:val="00E8432C"/>
    <w:rsid w:val="00E86EA2"/>
    <w:rsid w:val="00E90A7A"/>
    <w:rsid w:val="00E92FBE"/>
    <w:rsid w:val="00E96C18"/>
    <w:rsid w:val="00E96D5E"/>
    <w:rsid w:val="00EA36B2"/>
    <w:rsid w:val="00EA38F7"/>
    <w:rsid w:val="00EA792D"/>
    <w:rsid w:val="00EB7D24"/>
    <w:rsid w:val="00EC06D2"/>
    <w:rsid w:val="00EC0D22"/>
    <w:rsid w:val="00EC545C"/>
    <w:rsid w:val="00ED7222"/>
    <w:rsid w:val="00EE05AB"/>
    <w:rsid w:val="00EE1861"/>
    <w:rsid w:val="00EE2C56"/>
    <w:rsid w:val="00EF0300"/>
    <w:rsid w:val="00EF1FE4"/>
    <w:rsid w:val="00EF6E56"/>
    <w:rsid w:val="00F0058F"/>
    <w:rsid w:val="00F029BB"/>
    <w:rsid w:val="00F15AC4"/>
    <w:rsid w:val="00F21BB9"/>
    <w:rsid w:val="00F250E0"/>
    <w:rsid w:val="00F25F2A"/>
    <w:rsid w:val="00F304C0"/>
    <w:rsid w:val="00F3330C"/>
    <w:rsid w:val="00F3575A"/>
    <w:rsid w:val="00F35FE0"/>
    <w:rsid w:val="00F449EE"/>
    <w:rsid w:val="00F45490"/>
    <w:rsid w:val="00F50777"/>
    <w:rsid w:val="00F54EB0"/>
    <w:rsid w:val="00F55A88"/>
    <w:rsid w:val="00F5735E"/>
    <w:rsid w:val="00F60516"/>
    <w:rsid w:val="00F646E4"/>
    <w:rsid w:val="00F66C71"/>
    <w:rsid w:val="00F77201"/>
    <w:rsid w:val="00F857FC"/>
    <w:rsid w:val="00F92535"/>
    <w:rsid w:val="00F979EE"/>
    <w:rsid w:val="00FA0749"/>
    <w:rsid w:val="00FA09B4"/>
    <w:rsid w:val="00FA2809"/>
    <w:rsid w:val="00FB6E70"/>
    <w:rsid w:val="00FC00AA"/>
    <w:rsid w:val="00FC1312"/>
    <w:rsid w:val="00FC6E09"/>
    <w:rsid w:val="00FC78ED"/>
    <w:rsid w:val="00FD3526"/>
    <w:rsid w:val="00FD5D98"/>
    <w:rsid w:val="00FE01E1"/>
    <w:rsid w:val="00FE052D"/>
    <w:rsid w:val="00FE3E97"/>
    <w:rsid w:val="00FE5A31"/>
    <w:rsid w:val="00FE6E37"/>
    <w:rsid w:val="00FF0236"/>
    <w:rsid w:val="00FF2221"/>
    <w:rsid w:val="1026B90C"/>
    <w:rsid w:val="143A5936"/>
    <w:rsid w:val="232BBDC7"/>
    <w:rsid w:val="241DB0B3"/>
    <w:rsid w:val="2A22A639"/>
    <w:rsid w:val="2EDB98CA"/>
    <w:rsid w:val="2F22AEEC"/>
    <w:rsid w:val="3238FEA3"/>
    <w:rsid w:val="3B18A010"/>
    <w:rsid w:val="4721C8F4"/>
    <w:rsid w:val="4D9112E7"/>
    <w:rsid w:val="51742878"/>
    <w:rsid w:val="53711E4B"/>
    <w:rsid w:val="598B01FE"/>
    <w:rsid w:val="5C1460B2"/>
    <w:rsid w:val="5C65F992"/>
    <w:rsid w:val="64470A22"/>
    <w:rsid w:val="6D54AB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1C8F4"/>
  <w15:chartTrackingRefBased/>
  <w15:docId w15:val="{9F2DCD70-C21E-4F5B-A50A-2B8AA5DB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F9542E0F73702469E10523E74AD0E5A" ma:contentTypeVersion="16" ma:contentTypeDescription="Create a new document." ma:contentTypeScope="" ma:versionID="5c283cf9d9379ae8803e9a766cde04ea">
  <xsd:schema xmlns:xsd="http://www.w3.org/2001/XMLSchema" xmlns:xs="http://www.w3.org/2001/XMLSchema" xmlns:p="http://schemas.microsoft.com/office/2006/metadata/properties" xmlns:ns2="820c135f-08ea-41c7-8826-a56956235950" xmlns:ns3="cb93379d-999d-48d8-a735-e855a9fc7a6a" targetNamespace="http://schemas.microsoft.com/office/2006/metadata/properties" ma:root="true" ma:fieldsID="98365debc53a2cbe39289f6861c78bcc" ns2:_="" ns3:_="">
    <xsd:import namespace="820c135f-08ea-41c7-8826-a56956235950"/>
    <xsd:import namespace="cb93379d-999d-48d8-a735-e855a9fc7a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0c135f-08ea-41c7-8826-a56956235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93379d-999d-48d8-a735-e855a9fc7a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134ddde-ad1d-489c-8430-93d04df754a8}" ma:internalName="TaxCatchAll" ma:showField="CatchAllData" ma:web="cb93379d-999d-48d8-a735-e855a9fc7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20c135f-08ea-41c7-8826-a56956235950">
      <Terms xmlns="http://schemas.microsoft.com/office/infopath/2007/PartnerControls"/>
    </lcf76f155ced4ddcb4097134ff3c332f>
    <TaxCatchAll xmlns="cb93379d-999d-48d8-a735-e855a9fc7a6a" xsi:nil="true"/>
  </documentManagement>
</p:properties>
</file>

<file path=customXml/itemProps1.xml><?xml version="1.0" encoding="utf-8"?>
<ds:datastoreItem xmlns:ds="http://schemas.openxmlformats.org/officeDocument/2006/customXml" ds:itemID="{D1C24D79-E7F2-4D58-B7C4-10E2BAC9C376}">
  <ds:schemaRefs>
    <ds:schemaRef ds:uri="http://schemas.microsoft.com/sharepoint/v3/contenttype/forms"/>
  </ds:schemaRefs>
</ds:datastoreItem>
</file>

<file path=customXml/itemProps2.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customXml/itemProps3.xml><?xml version="1.0" encoding="utf-8"?>
<ds:datastoreItem xmlns:ds="http://schemas.openxmlformats.org/officeDocument/2006/customXml" ds:itemID="{F807D05C-AD6E-4567-A1B1-520A42AF4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0c135f-08ea-41c7-8826-a56956235950"/>
    <ds:schemaRef ds:uri="cb93379d-999d-48d8-a735-e855a9fc7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D04547-A906-403A-9BAA-F84EFF9460FC}">
  <ds:schemaRefs>
    <ds:schemaRef ds:uri="http://schemas.microsoft.com/office/2006/metadata/properties"/>
    <ds:schemaRef ds:uri="http://schemas.microsoft.com/office/infopath/2007/PartnerControls"/>
    <ds:schemaRef ds:uri="820c135f-08ea-41c7-8826-a56956235950"/>
    <ds:schemaRef ds:uri="cb93379d-999d-48d8-a735-e855a9fc7a6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3326</Words>
  <Characters>19942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Anita Tsyura</dc:creator>
  <cp:keywords/>
  <cp:lastModifiedBy>Shaw, Debi (CoveredCA)</cp:lastModifiedBy>
  <cp:revision>4</cp:revision>
  <cp:lastPrinted>2012-01-03T15:59:00Z</cp:lastPrinted>
  <dcterms:created xsi:type="dcterms:W3CDTF">2026-03-23T21:46:00Z</dcterms:created>
  <dcterms:modified xsi:type="dcterms:W3CDTF">2026-03-24T15:18:00Z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2026-01-16T16:43:18Z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fba5fa5f-dd54-4db9-932f-51a894e0f8c6</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y fmtid="{D5CDD505-2E9C-101B-9397-08002B2CF9AE}" pid="10" name="ContentTypeId">
    <vt:lpwstr>0x0101001F9542E0F73702469E10523E74AD0E5A</vt:lpwstr>
  </property>
  <property fmtid="{D5CDD505-2E9C-101B-9397-08002B2CF9AE}" pid="11" name="MediaServiceImageTags">
    <vt:lpwstr/>
  </property>
</Properties>
</file>